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6B117">
      <w:pPr>
        <w:spacing w:line="360" w:lineRule="auto"/>
        <w:jc w:val="center"/>
        <w:outlineLvl w:val="0"/>
        <w:rPr>
          <w:b/>
          <w:sz w:val="36"/>
          <w:szCs w:val="36"/>
        </w:rPr>
      </w:pPr>
      <w:bookmarkStart w:id="37" w:name="_GoBack"/>
      <w:bookmarkEnd w:id="37"/>
      <w:bookmarkStart w:id="0" w:name="_Toc99301424"/>
      <w:r>
        <w:rPr>
          <w:b/>
          <w:sz w:val="36"/>
          <w:szCs w:val="36"/>
        </w:rPr>
        <w:t>采购需求</w:t>
      </w:r>
      <w:bookmarkEnd w:id="0"/>
    </w:p>
    <w:p w14:paraId="5C021487">
      <w:pPr>
        <w:adjustRightInd w:val="0"/>
        <w:snapToGrid w:val="0"/>
        <w:spacing w:line="360" w:lineRule="auto"/>
        <w:outlineLvl w:val="1"/>
        <w:rPr>
          <w:rFonts w:hint="eastAsia" w:ascii="宋体" w:hAnsi="宋体" w:eastAsia="宋体" w:cs="宋体"/>
          <w:b/>
          <w:bCs/>
          <w:sz w:val="24"/>
          <w:szCs w:val="24"/>
        </w:rPr>
      </w:pPr>
      <w:bookmarkStart w:id="1" w:name="_Toc15289"/>
      <w:r>
        <w:rPr>
          <w:rFonts w:hint="eastAsia" w:ascii="黑体" w:hAnsi="黑体" w:eastAsia="黑体"/>
          <w:b/>
          <w:bCs/>
          <w:sz w:val="28"/>
          <w:szCs w:val="28"/>
        </w:rPr>
        <w:t>一、</w:t>
      </w:r>
      <w:r>
        <w:rPr>
          <w:rFonts w:hint="eastAsia" w:ascii="宋体" w:hAnsi="宋体" w:eastAsia="宋体" w:cs="宋体"/>
          <w:b/>
          <w:bCs/>
          <w:sz w:val="24"/>
          <w:szCs w:val="24"/>
        </w:rPr>
        <w:t>采购清单</w:t>
      </w:r>
      <w:bookmarkEnd w:id="1"/>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5272"/>
        <w:gridCol w:w="1232"/>
        <w:gridCol w:w="1232"/>
      </w:tblGrid>
      <w:tr w14:paraId="0FF1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52" w:type="dxa"/>
            <w:noWrap w:val="0"/>
            <w:vAlign w:val="center"/>
          </w:tcPr>
          <w:p w14:paraId="36B76D02">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包号</w:t>
            </w:r>
          </w:p>
        </w:tc>
        <w:tc>
          <w:tcPr>
            <w:tcW w:w="5272" w:type="dxa"/>
            <w:noWrap w:val="0"/>
            <w:vAlign w:val="center"/>
          </w:tcPr>
          <w:p w14:paraId="43E698AD">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1232" w:type="dxa"/>
            <w:noWrap w:val="0"/>
            <w:vAlign w:val="center"/>
          </w:tcPr>
          <w:p w14:paraId="338A54B5">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1232" w:type="dxa"/>
            <w:noWrap w:val="0"/>
            <w:vAlign w:val="center"/>
          </w:tcPr>
          <w:p w14:paraId="0540B384">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单位</w:t>
            </w:r>
          </w:p>
        </w:tc>
      </w:tr>
      <w:tr w14:paraId="201D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2" w:type="dxa"/>
            <w:noWrap w:val="0"/>
            <w:vAlign w:val="center"/>
          </w:tcPr>
          <w:p w14:paraId="1179A2C6">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5272" w:type="dxa"/>
            <w:noWrap w:val="0"/>
            <w:vAlign w:val="center"/>
          </w:tcPr>
          <w:p w14:paraId="1939DF2F">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北京市化工职业病防治院物业保洁服务、高低压运维及应急维修服务采购项目</w:t>
            </w:r>
          </w:p>
        </w:tc>
        <w:tc>
          <w:tcPr>
            <w:tcW w:w="1232" w:type="dxa"/>
            <w:noWrap w:val="0"/>
            <w:vAlign w:val="center"/>
          </w:tcPr>
          <w:p w14:paraId="046B69BA">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232" w:type="dxa"/>
            <w:noWrap w:val="0"/>
            <w:vAlign w:val="center"/>
          </w:tcPr>
          <w:p w14:paraId="176C4502">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w:t>
            </w:r>
          </w:p>
        </w:tc>
      </w:tr>
    </w:tbl>
    <w:p w14:paraId="55BCF8D0">
      <w:pPr>
        <w:adjustRightInd w:val="0"/>
        <w:snapToGrid w:val="0"/>
        <w:spacing w:before="240" w:beforeLines="100" w:line="360" w:lineRule="auto"/>
        <w:outlineLvl w:val="1"/>
        <w:rPr>
          <w:rFonts w:hint="eastAsia" w:ascii="宋体" w:hAnsi="宋体" w:eastAsia="宋体" w:cs="宋体"/>
          <w:b/>
          <w:bCs/>
          <w:sz w:val="24"/>
          <w:szCs w:val="24"/>
        </w:rPr>
      </w:pPr>
      <w:bookmarkStart w:id="2" w:name="_Toc7866"/>
      <w:r>
        <w:rPr>
          <w:rFonts w:hint="eastAsia" w:ascii="宋体" w:hAnsi="宋体" w:eastAsia="宋体" w:cs="宋体"/>
          <w:b/>
          <w:bCs/>
          <w:sz w:val="24"/>
          <w:szCs w:val="24"/>
        </w:rPr>
        <w:t>二、项目背景或简况</w:t>
      </w:r>
      <w:bookmarkEnd w:id="2"/>
    </w:p>
    <w:p w14:paraId="33B3C4E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北京市化工职业病防治院（北京市职业病防治研究院）始建于1973年，是北京市卫生健康委直属、市财政差额拨款、非营利性、独立法人的事业单位。编制床位276张，占地面积21767.56m</w:t>
      </w:r>
      <w:r>
        <w:rPr>
          <w:rFonts w:hint="eastAsia" w:ascii="宋体" w:hAnsi="宋体" w:eastAsia="宋体" w:cs="宋体"/>
          <w:sz w:val="24"/>
          <w:szCs w:val="24"/>
          <w:vertAlign w:val="superscript"/>
        </w:rPr>
        <w:t>2</w:t>
      </w:r>
      <w:r>
        <w:rPr>
          <w:rFonts w:hint="eastAsia" w:ascii="宋体" w:hAnsi="宋体" w:eastAsia="宋体" w:cs="宋体"/>
          <w:sz w:val="24"/>
          <w:szCs w:val="24"/>
        </w:rPr>
        <w:t>，建筑面积37905.77m</w:t>
      </w:r>
      <w:r>
        <w:rPr>
          <w:rFonts w:hint="eastAsia" w:ascii="宋体" w:hAnsi="宋体" w:eastAsia="宋体" w:cs="宋体"/>
          <w:sz w:val="24"/>
          <w:szCs w:val="24"/>
          <w:vertAlign w:val="superscript"/>
        </w:rPr>
        <w:t>2</w:t>
      </w:r>
      <w:r>
        <w:rPr>
          <w:rFonts w:hint="eastAsia" w:ascii="宋体" w:hAnsi="宋体" w:eastAsia="宋体" w:cs="宋体"/>
          <w:sz w:val="24"/>
          <w:szCs w:val="24"/>
        </w:rPr>
        <w:t>，业务范围覆盖职业病预防、诊断、治疗、科研、健教和应急救援等全部环节。</w:t>
      </w:r>
    </w:p>
    <w:p w14:paraId="10DCA88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全院现有工作人员379名，其中高级职称专业技术人员47人（正高11人），博硕士84人（博士14人），硕士生导师6人。享受国务院政府特殊津贴专家1名；国家卫生健康标准委员会职业健康标准专业委员会工程防护组副主任委员1名，委员1名，监测与评估组委员1名；放射卫生标准专业委员会委员1名；国家级、市级专家库专家57名。先后获得两次“全国青年文明号”，获北京市组织部高层次人才培养项目资助，并在全国职业病防治技术大比武中夺魁。</w:t>
      </w:r>
    </w:p>
    <w:p w14:paraId="78A6B72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院以来，始终深入贯彻落实党和国家卫生与健康工作方针，秉承“人民至上、生命至上”的理念，以“创新、奉献、高效、和谐”为核心价值观，坚持“防、治、研、疗”的建院方针，逐步建立并完善职业病三级预防技术体系，取得的各项资质和业务范围、研究领域覆盖职业病防治和健康管理全过程，先后被原国家安监总局和北京市安监局认定为国家级和市职业卫生专业技术支撑机构，获批建设目前唯一的国家和市职业病防治专业技术人才培养基地，被北京市卫生健康委认定为北京市职业卫生技术服务质量控制中心与北京市职业病危害工程防护技术指导中心依托单位。</w:t>
      </w:r>
    </w:p>
    <w:p w14:paraId="31FBA4F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职业卫生评价和职业病危害因素检测业务范围覆盖全国32个省市自治区和新疆生产建设兵团，业务量、检测量持续保持全国第一；职业健康检查资质81项，年均健康体检人数8万余次；职业病诊断能力覆盖尘肺、噪声聋、职业中毒等46种法定职业病，职业病门诊量每月1000余人次；主持或参与职业病防治领域的科研项目90余项，发表论文和专著300余篇，获国家和省部级奖励11项，获批专利12项；完成国家卫生健康委、北京市和各区卫生健康委、各委办局委托的重点项目28余项；2021年以来，连续三年组织完成北京市50余家健康企业建设指导与评估、“职业健康达人”和职业健康传播作品征集评选活动。</w:t>
      </w:r>
    </w:p>
    <w:p w14:paraId="792EBC6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本次采购内容是为北京市化工职业病防治院四个院区内的保洁、消毒、医疗垃圾及生活垃圾收集，香山院区高低压运维及应急维修服务等工作。实施的时间周期为一年，实施的地点见下表：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0"/>
        <w:gridCol w:w="4350"/>
        <w:gridCol w:w="1280"/>
      </w:tblGrid>
      <w:tr w14:paraId="5AE1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660" w:type="dxa"/>
            <w:noWrap w:val="0"/>
            <w:vAlign w:val="center"/>
          </w:tcPr>
          <w:p w14:paraId="0534BD56">
            <w:pPr>
              <w:adjustRightInd w:val="0"/>
              <w:snapToGrid w:val="0"/>
              <w:rPr>
                <w:rFonts w:hint="eastAsia" w:ascii="宋体" w:hAnsi="宋体" w:eastAsia="宋体" w:cs="宋体"/>
                <w:sz w:val="24"/>
                <w:szCs w:val="24"/>
              </w:rPr>
            </w:pPr>
            <w:r>
              <w:rPr>
                <w:rFonts w:hint="eastAsia" w:ascii="宋体" w:hAnsi="宋体" w:eastAsia="宋体" w:cs="宋体"/>
                <w:sz w:val="24"/>
                <w:szCs w:val="24"/>
              </w:rPr>
              <w:t>物业名称</w:t>
            </w:r>
          </w:p>
        </w:tc>
        <w:tc>
          <w:tcPr>
            <w:tcW w:w="4350" w:type="dxa"/>
            <w:noWrap w:val="0"/>
            <w:vAlign w:val="center"/>
          </w:tcPr>
          <w:p w14:paraId="360CF21E">
            <w:pPr>
              <w:adjustRightInd w:val="0"/>
              <w:snapToGrid w:val="0"/>
              <w:rPr>
                <w:rFonts w:hint="eastAsia" w:ascii="宋体" w:hAnsi="宋体" w:eastAsia="宋体" w:cs="宋体"/>
                <w:sz w:val="24"/>
                <w:szCs w:val="24"/>
              </w:rPr>
            </w:pPr>
            <w:r>
              <w:rPr>
                <w:rFonts w:hint="eastAsia" w:ascii="宋体" w:hAnsi="宋体" w:eastAsia="宋体" w:cs="宋体"/>
                <w:sz w:val="24"/>
                <w:szCs w:val="24"/>
              </w:rPr>
              <w:t>物业地址</w:t>
            </w:r>
          </w:p>
        </w:tc>
        <w:tc>
          <w:tcPr>
            <w:tcW w:w="1280" w:type="dxa"/>
            <w:noWrap w:val="0"/>
            <w:vAlign w:val="center"/>
          </w:tcPr>
          <w:p w14:paraId="26E0723D">
            <w:pPr>
              <w:adjustRightInd w:val="0"/>
              <w:snapToGrid w:val="0"/>
              <w:rPr>
                <w:rFonts w:hint="eastAsia" w:ascii="宋体" w:hAnsi="宋体" w:eastAsia="宋体" w:cs="宋体"/>
                <w:sz w:val="24"/>
                <w:szCs w:val="24"/>
              </w:rPr>
            </w:pPr>
            <w:r>
              <w:rPr>
                <w:rFonts w:hint="eastAsia" w:ascii="宋体" w:hAnsi="宋体" w:eastAsia="宋体" w:cs="宋体"/>
                <w:sz w:val="24"/>
                <w:szCs w:val="24"/>
              </w:rPr>
              <w:t>建筑面积（m</w:t>
            </w:r>
            <w:r>
              <w:rPr>
                <w:rFonts w:hint="eastAsia" w:ascii="宋体" w:hAnsi="宋体" w:eastAsia="宋体" w:cs="宋体"/>
                <w:sz w:val="24"/>
                <w:szCs w:val="24"/>
                <w:vertAlign w:val="superscript"/>
              </w:rPr>
              <w:t>2</w:t>
            </w:r>
            <w:r>
              <w:rPr>
                <w:rFonts w:hint="eastAsia" w:ascii="宋体" w:hAnsi="宋体" w:eastAsia="宋体" w:cs="宋体"/>
                <w:sz w:val="24"/>
                <w:szCs w:val="24"/>
              </w:rPr>
              <w:t>）</w:t>
            </w:r>
          </w:p>
        </w:tc>
      </w:tr>
      <w:tr w14:paraId="3A8C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0" w:type="dxa"/>
            <w:noWrap w:val="0"/>
            <w:vAlign w:val="center"/>
          </w:tcPr>
          <w:p w14:paraId="4A39FBD3">
            <w:pPr>
              <w:adjustRightInd w:val="0"/>
              <w:snapToGrid w:val="0"/>
              <w:rPr>
                <w:rFonts w:hint="eastAsia" w:ascii="宋体" w:hAnsi="宋体" w:eastAsia="宋体" w:cs="宋体"/>
                <w:sz w:val="24"/>
                <w:szCs w:val="24"/>
              </w:rPr>
            </w:pPr>
            <w:r>
              <w:rPr>
                <w:rFonts w:hint="eastAsia" w:ascii="宋体" w:hAnsi="宋体" w:eastAsia="宋体" w:cs="宋体"/>
                <w:sz w:val="24"/>
                <w:szCs w:val="24"/>
              </w:rPr>
              <w:t>1北京市化工职业病防治院闵庄院区</w:t>
            </w:r>
          </w:p>
        </w:tc>
        <w:tc>
          <w:tcPr>
            <w:tcW w:w="4350" w:type="dxa"/>
            <w:noWrap w:val="0"/>
            <w:vAlign w:val="center"/>
          </w:tcPr>
          <w:p w14:paraId="753D69AE">
            <w:pPr>
              <w:adjustRightInd w:val="0"/>
              <w:snapToGrid w:val="0"/>
              <w:rPr>
                <w:rFonts w:hint="eastAsia" w:ascii="宋体" w:hAnsi="宋体" w:eastAsia="宋体" w:cs="宋体"/>
                <w:sz w:val="24"/>
                <w:szCs w:val="24"/>
              </w:rPr>
            </w:pPr>
            <w:r>
              <w:rPr>
                <w:rFonts w:hint="eastAsia" w:ascii="宋体" w:hAnsi="宋体" w:eastAsia="宋体" w:cs="宋体"/>
                <w:sz w:val="24"/>
                <w:szCs w:val="24"/>
              </w:rPr>
              <w:t>北京市海淀区闵庄路瀚河园180号</w:t>
            </w:r>
          </w:p>
        </w:tc>
        <w:tc>
          <w:tcPr>
            <w:tcW w:w="1280" w:type="dxa"/>
            <w:noWrap w:val="0"/>
            <w:vAlign w:val="center"/>
          </w:tcPr>
          <w:p w14:paraId="36698977">
            <w:pPr>
              <w:adjustRightInd w:val="0"/>
              <w:snapToGrid w:val="0"/>
              <w:rPr>
                <w:rFonts w:hint="eastAsia" w:ascii="宋体" w:hAnsi="宋体" w:eastAsia="宋体" w:cs="宋体"/>
                <w:sz w:val="24"/>
                <w:szCs w:val="24"/>
              </w:rPr>
            </w:pPr>
            <w:r>
              <w:rPr>
                <w:rFonts w:hint="eastAsia" w:ascii="宋体" w:hAnsi="宋体" w:eastAsia="宋体" w:cs="宋体"/>
                <w:sz w:val="24"/>
                <w:szCs w:val="24"/>
              </w:rPr>
              <w:t>7267.8</w:t>
            </w:r>
          </w:p>
        </w:tc>
      </w:tr>
      <w:tr w14:paraId="1E39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0" w:type="dxa"/>
            <w:noWrap w:val="0"/>
            <w:vAlign w:val="center"/>
          </w:tcPr>
          <w:p w14:paraId="4925FA7A">
            <w:pPr>
              <w:adjustRightInd w:val="0"/>
              <w:snapToGrid w:val="0"/>
              <w:rPr>
                <w:rFonts w:hint="eastAsia" w:ascii="宋体" w:hAnsi="宋体" w:eastAsia="宋体" w:cs="宋体"/>
                <w:sz w:val="24"/>
                <w:szCs w:val="24"/>
              </w:rPr>
            </w:pPr>
            <w:bookmarkStart w:id="3" w:name="OLE_LINK1"/>
            <w:r>
              <w:rPr>
                <w:rFonts w:hint="eastAsia" w:ascii="宋体" w:hAnsi="宋体" w:eastAsia="宋体" w:cs="宋体"/>
                <w:sz w:val="24"/>
                <w:szCs w:val="24"/>
              </w:rPr>
              <w:t>2北京市化工职业病防治院香山院区</w:t>
            </w:r>
            <w:bookmarkEnd w:id="3"/>
          </w:p>
        </w:tc>
        <w:tc>
          <w:tcPr>
            <w:tcW w:w="4350" w:type="dxa"/>
            <w:noWrap w:val="0"/>
            <w:vAlign w:val="center"/>
          </w:tcPr>
          <w:p w14:paraId="4A701366">
            <w:pPr>
              <w:adjustRightInd w:val="0"/>
              <w:snapToGrid w:val="0"/>
              <w:rPr>
                <w:rFonts w:hint="eastAsia" w:ascii="宋体" w:hAnsi="宋体" w:eastAsia="宋体" w:cs="宋体"/>
                <w:sz w:val="24"/>
                <w:szCs w:val="24"/>
              </w:rPr>
            </w:pPr>
            <w:r>
              <w:rPr>
                <w:rFonts w:hint="eastAsia" w:ascii="宋体" w:hAnsi="宋体" w:eastAsia="宋体" w:cs="宋体"/>
                <w:sz w:val="24"/>
                <w:szCs w:val="24"/>
              </w:rPr>
              <w:t>北京市海淀区香山一棵松50号</w:t>
            </w:r>
          </w:p>
        </w:tc>
        <w:tc>
          <w:tcPr>
            <w:tcW w:w="1280" w:type="dxa"/>
            <w:noWrap w:val="0"/>
            <w:vAlign w:val="center"/>
          </w:tcPr>
          <w:p w14:paraId="602ECF43">
            <w:pPr>
              <w:adjustRightInd w:val="0"/>
              <w:snapToGrid w:val="0"/>
              <w:rPr>
                <w:rFonts w:hint="eastAsia" w:ascii="宋体" w:hAnsi="宋体" w:eastAsia="宋体" w:cs="宋体"/>
                <w:sz w:val="24"/>
                <w:szCs w:val="24"/>
              </w:rPr>
            </w:pPr>
            <w:r>
              <w:rPr>
                <w:rFonts w:hint="eastAsia" w:ascii="宋体" w:hAnsi="宋体" w:eastAsia="宋体" w:cs="宋体"/>
                <w:sz w:val="24"/>
                <w:szCs w:val="24"/>
              </w:rPr>
              <w:t>9329.6</w:t>
            </w:r>
          </w:p>
        </w:tc>
      </w:tr>
      <w:tr w14:paraId="4927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0" w:type="dxa"/>
            <w:noWrap w:val="0"/>
            <w:vAlign w:val="center"/>
          </w:tcPr>
          <w:p w14:paraId="784EBB34">
            <w:pPr>
              <w:adjustRightInd w:val="0"/>
              <w:snapToGrid w:val="0"/>
              <w:rPr>
                <w:rFonts w:hint="eastAsia" w:ascii="宋体" w:hAnsi="宋体" w:eastAsia="宋体" w:cs="宋体"/>
                <w:sz w:val="24"/>
                <w:szCs w:val="24"/>
              </w:rPr>
            </w:pPr>
            <w:r>
              <w:rPr>
                <w:rFonts w:hint="eastAsia" w:ascii="宋体" w:hAnsi="宋体" w:eastAsia="宋体" w:cs="宋体"/>
                <w:sz w:val="24"/>
                <w:szCs w:val="24"/>
              </w:rPr>
              <w:t>3北京市化工职业病防治院人才培养基地</w:t>
            </w:r>
          </w:p>
        </w:tc>
        <w:tc>
          <w:tcPr>
            <w:tcW w:w="4350" w:type="dxa"/>
            <w:noWrap w:val="0"/>
            <w:vAlign w:val="center"/>
          </w:tcPr>
          <w:p w14:paraId="4118B232">
            <w:pPr>
              <w:adjustRightInd w:val="0"/>
              <w:snapToGrid w:val="0"/>
              <w:rPr>
                <w:rFonts w:hint="eastAsia" w:ascii="宋体" w:hAnsi="宋体" w:eastAsia="宋体" w:cs="宋体"/>
                <w:sz w:val="24"/>
                <w:szCs w:val="24"/>
              </w:rPr>
            </w:pPr>
            <w:r>
              <w:rPr>
                <w:rFonts w:hint="eastAsia" w:ascii="宋体" w:hAnsi="宋体" w:eastAsia="宋体" w:cs="宋体"/>
                <w:sz w:val="24"/>
                <w:szCs w:val="24"/>
              </w:rPr>
              <w:t>北京市通州区经济技术开发区经海四路156号C4楼</w:t>
            </w:r>
          </w:p>
        </w:tc>
        <w:tc>
          <w:tcPr>
            <w:tcW w:w="1280" w:type="dxa"/>
            <w:noWrap w:val="0"/>
            <w:vAlign w:val="center"/>
          </w:tcPr>
          <w:p w14:paraId="5CA288BC">
            <w:pPr>
              <w:adjustRightInd w:val="0"/>
              <w:snapToGrid w:val="0"/>
              <w:rPr>
                <w:rFonts w:hint="eastAsia" w:ascii="宋体" w:hAnsi="宋体" w:eastAsia="宋体" w:cs="宋体"/>
                <w:sz w:val="24"/>
                <w:szCs w:val="24"/>
              </w:rPr>
            </w:pPr>
            <w:r>
              <w:rPr>
                <w:rFonts w:hint="eastAsia" w:ascii="宋体" w:hAnsi="宋体" w:eastAsia="宋体" w:cs="宋体"/>
                <w:sz w:val="24"/>
                <w:szCs w:val="24"/>
              </w:rPr>
              <w:t>6592.15</w:t>
            </w:r>
          </w:p>
        </w:tc>
      </w:tr>
      <w:tr w14:paraId="7E6A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0" w:type="dxa"/>
            <w:noWrap w:val="0"/>
            <w:vAlign w:val="center"/>
          </w:tcPr>
          <w:p w14:paraId="0F4B6AA0">
            <w:pPr>
              <w:adjustRightInd w:val="0"/>
              <w:snapToGrid w:val="0"/>
              <w:rPr>
                <w:rFonts w:hint="eastAsia" w:ascii="宋体" w:hAnsi="宋体" w:eastAsia="宋体" w:cs="宋体"/>
                <w:sz w:val="24"/>
                <w:szCs w:val="24"/>
              </w:rPr>
            </w:pPr>
            <w:r>
              <w:rPr>
                <w:rFonts w:hint="eastAsia" w:ascii="宋体" w:hAnsi="宋体" w:eastAsia="宋体" w:cs="宋体"/>
                <w:sz w:val="24"/>
                <w:szCs w:val="24"/>
              </w:rPr>
              <w:t>4北京市化工职业病防治院中心实验室</w:t>
            </w:r>
          </w:p>
        </w:tc>
        <w:tc>
          <w:tcPr>
            <w:tcW w:w="4350" w:type="dxa"/>
            <w:noWrap w:val="0"/>
            <w:vAlign w:val="center"/>
          </w:tcPr>
          <w:p w14:paraId="7AD1642D">
            <w:pPr>
              <w:adjustRightInd w:val="0"/>
              <w:snapToGrid w:val="0"/>
              <w:rPr>
                <w:rFonts w:hint="eastAsia" w:ascii="宋体" w:hAnsi="宋体" w:eastAsia="宋体" w:cs="宋体"/>
                <w:sz w:val="24"/>
                <w:szCs w:val="24"/>
              </w:rPr>
            </w:pPr>
            <w:r>
              <w:rPr>
                <w:rFonts w:hint="eastAsia" w:ascii="宋体" w:hAnsi="宋体" w:eastAsia="宋体" w:cs="宋体"/>
                <w:sz w:val="24"/>
                <w:szCs w:val="24"/>
              </w:rPr>
              <w:t>北京市大兴区地盛北街1号15号楼</w:t>
            </w:r>
          </w:p>
        </w:tc>
        <w:tc>
          <w:tcPr>
            <w:tcW w:w="1280" w:type="dxa"/>
            <w:noWrap w:val="0"/>
            <w:vAlign w:val="center"/>
          </w:tcPr>
          <w:p w14:paraId="598ADB34">
            <w:pPr>
              <w:adjustRightInd w:val="0"/>
              <w:snapToGrid w:val="0"/>
              <w:rPr>
                <w:rFonts w:hint="eastAsia" w:ascii="宋体" w:hAnsi="宋体" w:eastAsia="宋体" w:cs="宋体"/>
                <w:sz w:val="24"/>
                <w:szCs w:val="24"/>
              </w:rPr>
            </w:pPr>
            <w:r>
              <w:rPr>
                <w:rFonts w:hint="eastAsia" w:ascii="宋体" w:hAnsi="宋体" w:eastAsia="宋体" w:cs="宋体"/>
                <w:sz w:val="24"/>
                <w:szCs w:val="24"/>
              </w:rPr>
              <w:t>2473.29</w:t>
            </w:r>
          </w:p>
        </w:tc>
      </w:tr>
    </w:tbl>
    <w:p w14:paraId="71AC3964">
      <w:pPr>
        <w:rPr>
          <w:rFonts w:hint="eastAsia" w:ascii="宋体" w:hAnsi="宋体" w:eastAsia="宋体" w:cs="宋体"/>
          <w:b/>
          <w:bCs/>
          <w:sz w:val="24"/>
          <w:szCs w:val="24"/>
        </w:rPr>
      </w:pPr>
    </w:p>
    <w:p w14:paraId="2D43A505">
      <w:pPr>
        <w:adjustRightInd w:val="0"/>
        <w:snapToGrid w:val="0"/>
        <w:spacing w:line="360" w:lineRule="auto"/>
        <w:outlineLvl w:val="1"/>
        <w:rPr>
          <w:rFonts w:hint="eastAsia" w:ascii="宋体" w:hAnsi="宋体" w:eastAsia="宋体" w:cs="宋体"/>
          <w:b/>
          <w:bCs/>
          <w:sz w:val="24"/>
          <w:szCs w:val="24"/>
        </w:rPr>
      </w:pPr>
      <w:bookmarkStart w:id="4" w:name="_Toc31129"/>
      <w:r>
        <w:rPr>
          <w:rFonts w:hint="eastAsia" w:ascii="宋体" w:hAnsi="宋体" w:eastAsia="宋体" w:cs="宋体"/>
          <w:b/>
          <w:bCs/>
          <w:sz w:val="24"/>
          <w:szCs w:val="24"/>
        </w:rPr>
        <w:t>三、技术参数要求</w:t>
      </w:r>
      <w:bookmarkEnd w:id="4"/>
    </w:p>
    <w:p w14:paraId="379F469B">
      <w:pPr>
        <w:adjustRightInd w:val="0"/>
        <w:snapToGrid w:val="0"/>
        <w:spacing w:line="360" w:lineRule="auto"/>
        <w:ind w:firstLine="478" w:firstLineChars="200"/>
        <w:outlineLvl w:val="1"/>
        <w:rPr>
          <w:rFonts w:hint="eastAsia" w:ascii="宋体" w:hAnsi="宋体" w:eastAsia="宋体" w:cs="宋体"/>
          <w:b/>
          <w:bCs/>
          <w:spacing w:val="-1"/>
          <w:sz w:val="24"/>
          <w:szCs w:val="24"/>
        </w:rPr>
      </w:pPr>
      <w:bookmarkStart w:id="5" w:name="_Toc21955"/>
      <w:r>
        <w:rPr>
          <w:rFonts w:hint="eastAsia" w:ascii="宋体" w:hAnsi="宋体" w:eastAsia="宋体" w:cs="宋体"/>
          <w:b/>
          <w:bCs/>
          <w:spacing w:val="-1"/>
          <w:sz w:val="24"/>
          <w:szCs w:val="24"/>
        </w:rPr>
        <w:t>1 本次采购具体服务内容：</w:t>
      </w:r>
      <w:bookmarkEnd w:id="5"/>
    </w:p>
    <w:p w14:paraId="66F4194E">
      <w:pPr>
        <w:adjustRightInd w:val="0"/>
        <w:snapToGrid w:val="0"/>
        <w:spacing w:line="360" w:lineRule="auto"/>
        <w:ind w:firstLine="482" w:firstLineChars="200"/>
        <w:outlineLvl w:val="1"/>
        <w:rPr>
          <w:rFonts w:hint="eastAsia" w:ascii="宋体" w:hAnsi="宋体" w:eastAsia="宋体" w:cs="宋体"/>
          <w:b/>
          <w:bCs/>
          <w:color w:val="auto"/>
          <w:sz w:val="24"/>
          <w:szCs w:val="24"/>
          <w:lang w:val="en-US" w:eastAsia="zh-CN"/>
        </w:rPr>
      </w:pPr>
      <w:bookmarkStart w:id="6" w:name="_Toc20900"/>
      <w:r>
        <w:rPr>
          <w:rFonts w:hint="eastAsia" w:ascii="宋体" w:hAnsi="宋体" w:eastAsia="宋体" w:cs="宋体"/>
          <w:b/>
          <w:bCs/>
          <w:color w:val="auto"/>
          <w:sz w:val="24"/>
          <w:szCs w:val="24"/>
          <w:lang w:val="en-US" w:eastAsia="zh-CN"/>
        </w:rPr>
        <w:t>1.1物业管理包括（建筑物）</w:t>
      </w:r>
      <w:bookmarkEnd w:id="6"/>
    </w:p>
    <w:p w14:paraId="7678DE96">
      <w:pPr>
        <w:adjustRightInd w:val="0"/>
        <w:snapToGrid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1.门窗，地面。内墙饰面，顶面，外墙，会议室，报告厅，卫生间，垃圾存放点，设备设施。</w:t>
      </w:r>
    </w:p>
    <w:p w14:paraId="1FB8C4B1">
      <w:pPr>
        <w:adjustRightInd w:val="0"/>
        <w:snapToGrid w:val="0"/>
        <w:spacing w:line="360" w:lineRule="auto"/>
        <w:ind w:firstLine="482" w:firstLineChars="200"/>
        <w:outlineLvl w:val="1"/>
        <w:rPr>
          <w:rFonts w:hint="eastAsia" w:ascii="宋体" w:hAnsi="宋体" w:eastAsia="宋体" w:cs="宋体"/>
          <w:b/>
          <w:bCs/>
          <w:color w:val="auto"/>
          <w:sz w:val="24"/>
          <w:szCs w:val="24"/>
          <w:lang w:val="en-US" w:eastAsia="zh-CN"/>
        </w:rPr>
      </w:pPr>
      <w:bookmarkStart w:id="7" w:name="_Toc26838"/>
      <w:bookmarkStart w:id="8" w:name="_Toc172627373"/>
      <w:r>
        <w:rPr>
          <w:rFonts w:hint="eastAsia" w:ascii="宋体" w:hAnsi="宋体" w:eastAsia="宋体" w:cs="宋体"/>
          <w:b/>
          <w:bCs/>
          <w:color w:val="auto"/>
          <w:sz w:val="24"/>
          <w:szCs w:val="24"/>
          <w:lang w:val="en-US" w:eastAsia="zh-CN"/>
        </w:rPr>
        <w:t>1.2物业管理（室外）</w:t>
      </w:r>
      <w:bookmarkEnd w:id="7"/>
      <w:bookmarkEnd w:id="8"/>
    </w:p>
    <w:p w14:paraId="2F4057C2">
      <w:pPr>
        <w:numPr>
          <w:ilvl w:val="0"/>
          <w:numId w:val="1"/>
        </w:numPr>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室外面积，绿化，广场，室外灯，垃圾桶，门前三包，室外配电箱，露台，监控，指示牌，显示屏。</w:t>
      </w:r>
    </w:p>
    <w:p w14:paraId="78F74E08">
      <w:pPr>
        <w:numPr>
          <w:ilvl w:val="0"/>
          <w:numId w:val="0"/>
        </w:num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1.3项目负责人要求：</w:t>
      </w:r>
    </w:p>
    <w:p w14:paraId="078679DD">
      <w:pPr>
        <w:numPr>
          <w:ilvl w:val="0"/>
          <w:numId w:val="0"/>
        </w:numPr>
        <w:adjustRightInd w:val="0"/>
        <w:snapToGrid w:val="0"/>
        <w:spacing w:line="360" w:lineRule="auto"/>
        <w:ind w:firstLine="960" w:firstLineChars="400"/>
        <w:rPr>
          <w:rFonts w:hint="default" w:ascii="宋体" w:hAnsi="宋体" w:eastAsia="宋体" w:cs="宋体"/>
          <w:color w:val="FF0000"/>
          <w:sz w:val="24"/>
          <w:szCs w:val="24"/>
          <w:lang w:val="en-US" w:eastAsia="zh-CN"/>
        </w:rPr>
      </w:pPr>
      <w:r>
        <w:rPr>
          <w:rFonts w:hint="eastAsia" w:ascii="宋体" w:hAnsi="宋体" w:eastAsia="宋体" w:cs="宋体"/>
          <w:sz w:val="24"/>
          <w:szCs w:val="24"/>
          <w:lang w:val="en-US" w:eastAsia="zh-CN"/>
        </w:rPr>
        <w:t>具有3年（含）以上医院，院校，机关事业单位物业管理工作经历。</w:t>
      </w:r>
    </w:p>
    <w:p w14:paraId="4BB7E805">
      <w:pPr>
        <w:pStyle w:val="3"/>
        <w:spacing w:before="0" w:line="360" w:lineRule="auto"/>
        <w:ind w:firstLine="478" w:firstLineChars="200"/>
        <w:outlineLvl w:val="1"/>
        <w:rPr>
          <w:rFonts w:hint="eastAsia" w:ascii="宋体" w:hAnsi="宋体" w:eastAsia="宋体" w:cs="宋体"/>
          <w:b/>
          <w:bCs/>
          <w:spacing w:val="-1"/>
          <w:sz w:val="24"/>
          <w:szCs w:val="24"/>
        </w:rPr>
      </w:pPr>
      <w:bookmarkStart w:id="9" w:name="_Toc172627375"/>
      <w:bookmarkStart w:id="10" w:name="_Toc3825"/>
      <w:r>
        <w:rPr>
          <w:rFonts w:hint="eastAsia" w:ascii="宋体" w:hAnsi="宋体" w:eastAsia="宋体" w:cs="宋体"/>
          <w:b/>
          <w:bCs/>
          <w:spacing w:val="-1"/>
          <w:sz w:val="24"/>
          <w:szCs w:val="24"/>
        </w:rPr>
        <w:t>2服务标准</w:t>
      </w:r>
      <w:bookmarkEnd w:id="9"/>
      <w:r>
        <w:rPr>
          <w:rFonts w:hint="eastAsia" w:ascii="宋体" w:hAnsi="宋体" w:eastAsia="宋体" w:cs="宋体"/>
          <w:b/>
          <w:bCs/>
          <w:spacing w:val="-1"/>
          <w:sz w:val="24"/>
          <w:szCs w:val="24"/>
        </w:rPr>
        <w:t>及要求</w:t>
      </w:r>
      <w:bookmarkEnd w:id="10"/>
    </w:p>
    <w:p w14:paraId="2FB70B79">
      <w:pPr>
        <w:numPr>
          <w:ilvl w:val="0"/>
          <w:numId w:val="2"/>
        </w:numPr>
        <w:adjustRightInd w:val="0"/>
        <w:snapToGrid w:val="0"/>
        <w:spacing w:line="360" w:lineRule="auto"/>
        <w:ind w:firstLine="482" w:firstLineChars="200"/>
        <w:outlineLvl w:val="1"/>
        <w:rPr>
          <w:rFonts w:hint="eastAsia" w:ascii="宋体" w:hAnsi="宋体" w:eastAsia="宋体" w:cs="宋体"/>
          <w:b/>
          <w:bCs/>
          <w:sz w:val="24"/>
          <w:szCs w:val="24"/>
        </w:rPr>
      </w:pPr>
      <w:bookmarkStart w:id="11" w:name="_Toc29951"/>
      <w:bookmarkStart w:id="12" w:name="_Toc172627376"/>
      <w:r>
        <w:rPr>
          <w:rFonts w:hint="eastAsia" w:ascii="宋体" w:hAnsi="宋体" w:eastAsia="宋体" w:cs="宋体"/>
          <w:b/>
          <w:bCs/>
          <w:sz w:val="24"/>
          <w:szCs w:val="24"/>
        </w:rPr>
        <w:t>基本服务</w:t>
      </w:r>
      <w:bookmarkEnd w:id="11"/>
      <w:bookmarkEnd w:id="12"/>
    </w:p>
    <w:p w14:paraId="5548DC3A">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1.服务内容</w:t>
      </w:r>
      <w:r>
        <w:rPr>
          <w:rFonts w:hint="eastAsia" w:ascii="宋体" w:hAnsi="宋体" w:eastAsia="宋体" w:cs="宋体"/>
          <w:sz w:val="24"/>
          <w:szCs w:val="24"/>
        </w:rPr>
        <w:t>：</w:t>
      </w:r>
    </w:p>
    <w:p w14:paraId="381A8D5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1.1各院区室内外环境卫生清洁服务，包括门前三包范围、车库、香山倒班宿舍楼垃圾桶前值守、体检车清扫，检测实验室实验器材清理，医疗垃圾收运、消毒、交接登记等。</w:t>
      </w:r>
    </w:p>
    <w:p w14:paraId="34D6533B">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1.2 香山院区10kv高压变配电运维及应急操作、日常巡检及应急维修服务。</w:t>
      </w:r>
    </w:p>
    <w:p w14:paraId="4F2AE66C">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2.服务标准：</w:t>
      </w:r>
    </w:p>
    <w:p w14:paraId="47A4C8D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2.1目标与责任：</w:t>
      </w:r>
    </w:p>
    <w:p w14:paraId="4FBD010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2.1.1结合采购人要求及物业服务实际情况，制定年度管理目标，明确责任分工，并制定配套实施方案。</w:t>
      </w:r>
    </w:p>
    <w:p w14:paraId="68CF7AF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2.2服务人员要求：</w:t>
      </w:r>
    </w:p>
    <w:p w14:paraId="257CD4E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2.2.1每季度至少开展1次岗位技能、职业素质、服务知识、客户文化、绿色节能环保等教育培训，并进行适当形式的考核。</w:t>
      </w:r>
    </w:p>
    <w:p w14:paraId="668E104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2.2.2根据采购人要求对服务人员进行从业资格审查，审查结果向采购人报备。</w:t>
      </w:r>
    </w:p>
    <w:p w14:paraId="4C19C66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服务人员的年龄、学历、工作经验及资格条件应当与所在岗位能力要求相匹配，到岗前应当经过必要的岗前培训以达到岗位能力要求，国家、行业规定应当取得职业资格证书或特种作业证书的，应当按规定持证上岗。</w:t>
      </w:r>
    </w:p>
    <w:p w14:paraId="6CAA70D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2.2.4如采购人认为服务人员不适应岗位要求或存在其他影响工作的，可要求供应商进行调换。如因供应商原因对服务人员进行调换，应当经采购人同意，更换比例不得超过本项目服务人员总数的20%。本项目服务人员不得在其他项目兼职。</w:t>
      </w:r>
    </w:p>
    <w:p w14:paraId="4605757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2.2.5着装分类统一，佩戴标识。仪容整洁、姿态端正、举止文明。用语文明礼貌，态度温和耐心。</w:t>
      </w:r>
    </w:p>
    <w:p w14:paraId="39DD2B5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2.3保密和思想政治教育</w:t>
      </w:r>
    </w:p>
    <w:p w14:paraId="0A20075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2.3.1建立保密管理制度。制度内容应当包括但不限于：①明确重点要害岗位保密职责。②对涉密工作岗位的保密要求。</w:t>
      </w:r>
    </w:p>
    <w:p w14:paraId="4D1F17D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2.3.2根据采购人要求与涉密工作岗位的服务人员签订保密协议。保密协议应当向采购人报备。</w:t>
      </w:r>
    </w:p>
    <w:p w14:paraId="4DC8032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2.3.3每季度至少开展1次对服务人员进行保密、思想政治教育的培训，提高服务人员保密意识和思想政治意识。新入职员工应当接受保密、思想政治教育培训，进行必要的人员经历审查，合格后签订保密协议方可上岗。</w:t>
      </w:r>
    </w:p>
    <w:p w14:paraId="257888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2.3.4发现服务人员违法违规或重大过失，及时报告采购人，并采取必要补救措施。</w:t>
      </w:r>
    </w:p>
    <w:p w14:paraId="73901B2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2.4档案管理</w:t>
      </w:r>
    </w:p>
    <w:p w14:paraId="36CDF61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2.4.1建立物业信息，准确、及时地对文件资料和服务记录进行归档保存，并确保其物理安全。</w:t>
      </w:r>
    </w:p>
    <w:p w14:paraId="3F4D02C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2.4.2档案和记录齐全，包括但不限于：</w:t>
      </w:r>
    </w:p>
    <w:p w14:paraId="2CE1A74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购人建议与投诉等。教育培训和考核记录。保密、思想政治教育培训记录。接待投诉时，投诉内容、处理结果及反馈意见及时。表：包括管理所设立的各类表格、质量记录表、使用情况表、回访表、洽商申请表等。</w:t>
      </w:r>
    </w:p>
    <w:p w14:paraId="7772C62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公用设施设备维护服务：设备台账、设备卡、使用说明、维保记录、巡查记录、设施设备安全运行、设施设备定期巡检、维护保养、维修档案等。维修更新时，维修更新后的物业变动情况记录在册及时。卡：包括设备保养卡、维修记录卡。</w:t>
      </w:r>
    </w:p>
    <w:p w14:paraId="7CD0DE8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napToGrid w:val="0"/>
          <w:sz w:val="24"/>
          <w:szCs w:val="24"/>
          <w:lang w:bidi="ar"/>
        </w:rPr>
        <w:t>（</w:t>
      </w:r>
      <w:r>
        <w:rPr>
          <w:rFonts w:hint="eastAsia" w:ascii="宋体" w:hAnsi="宋体" w:eastAsia="宋体" w:cs="宋体"/>
          <w:sz w:val="24"/>
          <w:szCs w:val="24"/>
          <w:lang w:bidi="ar"/>
        </w:rPr>
        <w:t>4</w:t>
      </w:r>
      <w:r>
        <w:rPr>
          <w:rFonts w:hint="eastAsia" w:ascii="宋体" w:hAnsi="宋体" w:eastAsia="宋体" w:cs="宋体"/>
          <w:snapToGrid w:val="0"/>
          <w:sz w:val="24"/>
          <w:szCs w:val="24"/>
          <w:lang w:bidi="ar"/>
        </w:rPr>
        <w:t>）保安服务：监控记录、突发事件演习与处置记录等。</w:t>
      </w:r>
    </w:p>
    <w:p w14:paraId="43E9E4D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（5）保洁服务：工作日志、清洁检查表、用品清单、客户反馈表等。</w:t>
      </w:r>
    </w:p>
    <w:p w14:paraId="0225641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收集整理各种人事档案、质量记录、保险档案、物业权属资料、管理合同、管理制度等资料；建立工程图纸档案、设备档案、工程承包合同、招投标书或报价单、设备运行保养保修记录、竣工图纸、各类洽商。</w:t>
      </w:r>
    </w:p>
    <w:p w14:paraId="59C1112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（8）其他：客户信息、财务明细、合同协议、信报信息登记、大件物品进出登记等。</w:t>
      </w:r>
    </w:p>
    <w:p w14:paraId="6954CE1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（9）物业接管时，所有原始记录资料交接及时。</w:t>
      </w:r>
    </w:p>
    <w:p w14:paraId="655852C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（10）物业入住时，全面掌握各部门及个人基本情况，区域划分钥匙分配原始记录交接及时。</w:t>
      </w:r>
    </w:p>
    <w:p w14:paraId="63836DF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2.4.3遵守采购人的信息、档案资料保密要求，未经许可，不得将建筑物平面图等资料转作其他用途或向其他单位、个人提供。</w:t>
      </w:r>
    </w:p>
    <w:p w14:paraId="6B70815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2.4.4履约结束后，相关资料交还采购人，采购人按政府采购相关规定存档。</w:t>
      </w:r>
    </w:p>
    <w:p w14:paraId="335AA69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2.5服务改进</w:t>
      </w:r>
    </w:p>
    <w:p w14:paraId="534EF43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2.5.1明确负责人，定期对物业服务过程进行自查，结合反馈意见与评价结果采取改进措施，持续提升管理与服务水平。</w:t>
      </w:r>
    </w:p>
    <w:p w14:paraId="6282021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2.5.2对不合格服务进行控制，对不合格服务的原因进行识别和分析，及时采取纠正措施，消除不合格的原因，防止不合格再发生。</w:t>
      </w:r>
    </w:p>
    <w:p w14:paraId="4A58961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2.5.3需整改问题及时整改完成。</w:t>
      </w:r>
    </w:p>
    <w:p w14:paraId="677F257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2.6重大活动后勤保障</w:t>
      </w:r>
    </w:p>
    <w:p w14:paraId="60FAAC0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2.6.1制订流程。配合采购人制订重大活动后勤保障工作流程，需对任务进行详细了解，并根据工作安排制定详细的后勤保障计划。</w:t>
      </w:r>
    </w:p>
    <w:p w14:paraId="60C6394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2.6.2实施保障。按计划在关键区域和重点部位进行部署，确保任务顺利进行，对活动区域进行全面安全检查，发现并排除安全隐患，对车辆进行有序引导和管理，确保交通安全畅通，以礼貌、专业的态度对待来宾，展现良好形象。</w:t>
      </w:r>
    </w:p>
    <w:p w14:paraId="615D8B9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2.6.3收尾工作。对现场进行检查，做好清理工作。</w:t>
      </w:r>
    </w:p>
    <w:p w14:paraId="55A7709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2.7应急保障预案</w:t>
      </w:r>
    </w:p>
    <w:p w14:paraId="119D672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p w14:paraId="29E2624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2.7.2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p w14:paraId="451B497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2.7.3应急预案的培训和演练。应急预案定期培训和演练，组织相关岗位每半年至少开展一次专项应急预案演练；留存培训及演练记录和影像资料，并对预案进行评价，确保与实际情况相结合。</w:t>
      </w:r>
    </w:p>
    <w:p w14:paraId="7FDC00B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2.7.4应急物资的管理。根据专项预案中的应对需要、必要的应急物资，建立清单或台账，并由专人定期对应急物资进行检查，如有应急物资不足，及时通知采购人购置齐全，确保能够随时正常使用。</w:t>
      </w:r>
    </w:p>
    <w:p w14:paraId="1D5D17F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2.8服务方案及工作制度</w:t>
      </w:r>
    </w:p>
    <w:p w14:paraId="6FD4B02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2.8.1制定工作制度，主要包括：人员录用制度、档案管理制度、物业服务管理制度、公用设施设备相关管理制度等。</w:t>
      </w:r>
    </w:p>
    <w:p w14:paraId="421E5CF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2.8.2制定项目实施方案，主要包括：交接方案、人员培训方案、人员稳定性方案、保密方案等。</w:t>
      </w:r>
    </w:p>
    <w:p w14:paraId="303CAC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2.8.3制定物业服务方案，主要包括：保洁服务方案、高低压运维及应急维修方案等。</w:t>
      </w:r>
    </w:p>
    <w:p w14:paraId="1176A6C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2.9服务热线及紧急维修</w:t>
      </w:r>
    </w:p>
    <w:p w14:paraId="37A674E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2.9.1设置24小时报修服务热线。</w:t>
      </w:r>
    </w:p>
    <w:p w14:paraId="2793F32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2.9.2紧急维修应当15分钟内到达现场，不间断维修直至修复。</w:t>
      </w:r>
    </w:p>
    <w:p w14:paraId="0B2EF1E6">
      <w:pPr>
        <w:numPr>
          <w:ilvl w:val="0"/>
          <w:numId w:val="2"/>
        </w:numPr>
        <w:adjustRightInd w:val="0"/>
        <w:snapToGrid w:val="0"/>
        <w:spacing w:line="360" w:lineRule="auto"/>
        <w:ind w:firstLine="482" w:firstLineChars="200"/>
        <w:outlineLvl w:val="1"/>
        <w:rPr>
          <w:rFonts w:hint="eastAsia" w:ascii="宋体" w:hAnsi="宋体" w:eastAsia="宋体" w:cs="宋体"/>
          <w:b/>
          <w:bCs/>
          <w:sz w:val="24"/>
          <w:szCs w:val="24"/>
        </w:rPr>
      </w:pPr>
      <w:bookmarkStart w:id="13" w:name="_Toc10087"/>
      <w:r>
        <w:rPr>
          <w:rFonts w:hint="eastAsia" w:ascii="宋体" w:hAnsi="宋体" w:eastAsia="宋体" w:cs="宋体"/>
          <w:b/>
          <w:bCs/>
          <w:sz w:val="24"/>
          <w:szCs w:val="24"/>
        </w:rPr>
        <w:t>建筑物日常养护维修服务</w:t>
      </w:r>
      <w:bookmarkEnd w:id="13"/>
    </w:p>
    <w:p w14:paraId="2D99FEB7">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1.服务内容：</w:t>
      </w:r>
      <w:r>
        <w:rPr>
          <w:rFonts w:hint="eastAsia" w:ascii="宋体" w:hAnsi="宋体" w:eastAsia="宋体" w:cs="宋体"/>
          <w:bCs/>
          <w:sz w:val="24"/>
          <w:szCs w:val="24"/>
        </w:rPr>
        <w:t>主体结构、维护结构、部品部件等相关的</w:t>
      </w:r>
      <w:r>
        <w:rPr>
          <w:rFonts w:hint="eastAsia" w:ascii="宋体" w:hAnsi="宋体" w:eastAsia="宋体" w:cs="宋体"/>
          <w:sz w:val="24"/>
          <w:szCs w:val="24"/>
        </w:rPr>
        <w:t>办公楼（区）其他项目巡查，包括但不限于：办公楼（区）室内地面，室内各类顶板，室内外墙面、屋面、屋面防水补漏，外墙防水、外墙粉刷、外墙修补、内墙粉刷，吊顶、隔断、幕墙玻璃、雨篷、散水、空调室外机支撑构件、踢脚、门（含门面、门锁、铰链及闭门器等）、窗户、窗玻璃、窗台、窗套、窗帘、窗帘盒、锁、铝合金窗柜、楼梯扶手、楼梯护板、玻璃幕墙、石材幕墙、铝扣板、铝合金门窗锁拉手维修，办公桌抽屉锁、抽屉排锁维修，水体、烘手机、隔断、室外道路、通风道、停车带、井盖、篦子、减速带、车挡、地沟、各类雨水及污水管道、防雷设施、围墙（栏）、园林挡土墙、花岗岩、活动场地、路面修补、绿化围栏、绿化栅拦、室外亭、台、桥、桌、椅、步行道、标识、标牌及其设施等，并做好巡查台账。</w:t>
      </w:r>
    </w:p>
    <w:p w14:paraId="49319F40">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2.服务标准：</w:t>
      </w:r>
      <w:r>
        <w:rPr>
          <w:rFonts w:hint="eastAsia" w:ascii="宋体" w:hAnsi="宋体" w:eastAsia="宋体" w:cs="宋体"/>
          <w:sz w:val="24"/>
          <w:szCs w:val="24"/>
        </w:rPr>
        <w:t>确保办公楼（区）房屋的完好等级和正常使用；及时完成各项零星维修任务，零星维修合格率100%。</w:t>
      </w:r>
    </w:p>
    <w:p w14:paraId="2675202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2.1确保各类设备设施的日常养护维修，及时完成各项零修、报修任务，接到报修后30分钟内到达现场，一般维修任务不超过12小时；</w:t>
      </w:r>
    </w:p>
    <w:p w14:paraId="7064A80F">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2.2对办公楼（区）适时组织巡查，确保办公大楼外观完好、整洁；地面、墙台面、吊顶、楼梯、通风道等，是建材贴面的，无脱落；是玻璃幕墙的，清洁明亮、无破损；是涂料的，无脱落污渍；室外招牌整洁统一无安全隐患，墙面装饰无破损，确保房屋、门窗等共用设施的完好和正常使用，确保室外场地、道路等公用设施的完好和正常使用，做好巡查记录。需要维修，属于小修范围的，及时组织修复；并建立房屋巡查台帐，记录房屋的运行、检查、保养、维修记录；属于大、中修范围或者需要更新改造的，采购人需制定维修计划与方案，提出报告与建议；</w:t>
      </w:r>
    </w:p>
    <w:p w14:paraId="7FDA49C0">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2.3维修现场垃圾污物杂物清理干净卫生，保持维修现场整洁。</w:t>
      </w:r>
    </w:p>
    <w:p w14:paraId="5808C734">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2.4每季度至少开展1次房屋结构安全巡视，发现外观有变形、开裂等现象，及时建议采购人申请房屋安全鉴定，并采取必要的避险和防护措施。</w:t>
      </w:r>
    </w:p>
    <w:p w14:paraId="6940770F">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2.5每季度至少开展1次外墙贴饰面、幕墙玻璃、雨篷、散水、空调室外机支撑构件等检查，发现破损，及时向采购人报告，按采购人要求出具维修方案，待采购人同意后按维修方案实施维修。</w:t>
      </w:r>
    </w:p>
    <w:p w14:paraId="279FAB35">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2.6每周至少开展1次公用部位的门、窗、楼梯、通风道、室内地面、墙面、吊顶和室外屋面等巡查，发现破损，及时向采购人报告，按采购人要求出具维修方案，待采购人同意后按维修方案实施维修。</w:t>
      </w:r>
    </w:p>
    <w:p w14:paraId="53C36C48">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2.7每年强降雨天气前后、雨雪季节检查屋面防水和雨落管等，发现破损，及时向采购人报告，按采购人要求出具维修方案，待采购人同意后按维修方案实施维修。</w:t>
      </w:r>
    </w:p>
    <w:p w14:paraId="1C19D663">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2.8办公楼外观完好，建筑装饰面无脱落、无破损、无污渍，玻璃幕墙清洁明亮、无破损。</w:t>
      </w:r>
    </w:p>
    <w:p w14:paraId="18F0A3CB">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2.9通道、楼梯、门窗等设施的完好和正常使用。</w:t>
      </w:r>
    </w:p>
    <w:p w14:paraId="28E3BB9C">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2.10每半月至少开展1次大门、围墙、道路、场地、管井、沟渠等巡查，每半月至少检查1次雨污水管井、化粪池等巡查，发现破损，及时向采购人报告，按采购人要求出具维修方案，待采购人同意后按维修方案实施维修。</w:t>
      </w:r>
    </w:p>
    <w:p w14:paraId="15841D3A">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2.11路面状态良好，地漏通畅不堵塞。</w:t>
      </w:r>
    </w:p>
    <w:p w14:paraId="767ECFBB">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2.12接到采购人报修服务后，及时进行维修。</w:t>
      </w:r>
    </w:p>
    <w:p w14:paraId="0ABF8293">
      <w:pPr>
        <w:numPr>
          <w:ilvl w:val="0"/>
          <w:numId w:val="2"/>
        </w:numPr>
        <w:adjustRightInd w:val="0"/>
        <w:snapToGrid w:val="0"/>
        <w:spacing w:line="360" w:lineRule="auto"/>
        <w:ind w:firstLine="482" w:firstLineChars="200"/>
        <w:outlineLvl w:val="1"/>
        <w:rPr>
          <w:rFonts w:hint="eastAsia" w:ascii="宋体" w:hAnsi="宋体" w:eastAsia="宋体" w:cs="宋体"/>
          <w:b/>
          <w:bCs/>
          <w:sz w:val="24"/>
          <w:szCs w:val="24"/>
        </w:rPr>
      </w:pPr>
      <w:bookmarkStart w:id="14" w:name="_Toc22891"/>
      <w:r>
        <w:rPr>
          <w:rFonts w:hint="eastAsia" w:ascii="宋体" w:hAnsi="宋体" w:eastAsia="宋体" w:cs="宋体"/>
          <w:b/>
          <w:bCs/>
          <w:sz w:val="24"/>
          <w:szCs w:val="24"/>
        </w:rPr>
        <w:t>公共设施设备维护服务</w:t>
      </w:r>
      <w:bookmarkEnd w:id="14"/>
    </w:p>
    <w:p w14:paraId="5DAEAB63">
      <w:pPr>
        <w:numPr>
          <w:ilvl w:val="0"/>
          <w:numId w:val="3"/>
        </w:num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公用设施设备维护服务基本要求</w:t>
      </w:r>
    </w:p>
    <w:p w14:paraId="679149E2">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1.1重大节假日及恶劣天气前后，组织系统巡检1次。</w:t>
      </w:r>
    </w:p>
    <w:p w14:paraId="5CD8DD7E">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1.2香山院区日常巡检及应急维修。</w:t>
      </w:r>
    </w:p>
    <w:p w14:paraId="065CCC8D">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2.设备机房</w:t>
      </w:r>
    </w:p>
    <w:p w14:paraId="26E8CAC1">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设备机房门口有机房类别及安全标志。落实各类机房责任人、督查人，且设备系统图、应急预案流程图、管理制度、特种作业人员资格证书等上墙文件或证书符合各设备机房国家及北京市标准规范要求，机房巡视及外来人员记录清晰完整，标识统一。</w:t>
      </w:r>
    </w:p>
    <w:p w14:paraId="154FEE1B">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2.2设备机房门窗、锁具应当完好、有效。</w:t>
      </w:r>
    </w:p>
    <w:p w14:paraId="4ECB6FBA">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2.3每半月至少开展1次清洁，整洁有序、无杂物、无积尘、无鼠、无虫害，温湿度符合设备运行要求。</w:t>
      </w:r>
    </w:p>
    <w:p w14:paraId="12B66839">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2.4按各设备机房国家</w:t>
      </w:r>
      <w:r>
        <w:rPr>
          <w:rFonts w:hint="eastAsia" w:ascii="宋体" w:hAnsi="宋体" w:eastAsia="宋体" w:cs="宋体"/>
          <w:sz w:val="24"/>
          <w:szCs w:val="24"/>
        </w:rPr>
        <w:t>及北京市</w:t>
      </w:r>
      <w:r>
        <w:rPr>
          <w:rFonts w:hint="eastAsia" w:ascii="宋体" w:hAnsi="宋体" w:eastAsia="宋体" w:cs="宋体"/>
          <w:kern w:val="2"/>
          <w:sz w:val="24"/>
          <w:szCs w:val="24"/>
        </w:rPr>
        <w:t>标准规范规定维护/保管消防、通风、应急照明，防止小动物进入。</w:t>
      </w:r>
    </w:p>
    <w:p w14:paraId="3E97289C">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2.5安全防护用具配置齐全，检验合格。</w:t>
      </w:r>
    </w:p>
    <w:p w14:paraId="488B2863">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2.6应急设施设备用品应当齐全、完备，可随时启用。</w:t>
      </w:r>
    </w:p>
    <w:p w14:paraId="519ADD31">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3.给排水系统管理服务</w:t>
      </w:r>
    </w:p>
    <w:p w14:paraId="04945580">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3.1服务内容：</w:t>
      </w:r>
    </w:p>
    <w:p w14:paraId="50E50F9A">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3.1.1对办公楼（区）室内外给排水系统的设备、设施，如水泵、水箱、气压给水装置、水处理设备、管道、管件、阀门、水嘴、卫生洁具、排水管、透气管及疏通、水封设备、室外排水管及其附属构筑物等正常运行使用进行日常巡查并建立巡查台账。</w:t>
      </w:r>
    </w:p>
    <w:p w14:paraId="7604454A">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3.1.2楼内外及地下停车场给排水所使用的管道、阀门、水表等所有的配套设施设备；楼内外及地下停车场给排水所用的水池、水箱、水沟、水井、水坑、化粪池等所有的配套设施设备。</w:t>
      </w:r>
    </w:p>
    <w:p w14:paraId="344F96D9">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3.1.3给排水所用的电机、水泵、管道、阀门、供电管线及配电控制设施设备等所有给排水，正常运行所需要配合的所有设施设备。</w:t>
      </w:r>
    </w:p>
    <w:p w14:paraId="6F2461C4">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3.1.4卫生间给排水所用的管道、阀门、蹲坑、小便斗、坐便器、拖把池、面盆、水嘴等。</w:t>
      </w:r>
    </w:p>
    <w:p w14:paraId="4EAE1243">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3.1.5旱喷系统所用的管道、阀门、喷头、电机、水泵、供电管线及配电控制设施设备等所有旱喷系统正常运行所需要配备的所有设施设备。</w:t>
      </w:r>
    </w:p>
    <w:p w14:paraId="588DE7BC">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3.1.6办公区内的所有公共开水器的给排水所用管道、阀门、电器及配电控制设施设备等。</w:t>
      </w:r>
    </w:p>
    <w:p w14:paraId="1B1FDD5C">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3.1.7太阳能系统所用的太阳能加热板、电加热设备、管道、阀门、电机、水泵、供电管线及配电控制设施设备等。</w:t>
      </w:r>
    </w:p>
    <w:p w14:paraId="7D17E524">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3.2服务标准：</w:t>
      </w:r>
    </w:p>
    <w:p w14:paraId="6DEA57B5">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3.2.1加强日常检查巡视，保证给排水系统正常运行使用。建立正常供水管理制度，保证水质符合国家标准，防止跑、冒、滴、漏，对供水系统管路、水泵、水箱、阀门等进行日常维护和检修。</w:t>
      </w:r>
    </w:p>
    <w:p w14:paraId="602606F0">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3.2.2定期对水泵房及机电设备进行检查、保养、维修、清洁.保持供水系统的正常运转，每周检查水泵运转情况。</w:t>
      </w:r>
    </w:p>
    <w:p w14:paraId="2500D5C7">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3.2.3每周必须对各种给排水设施、设备进行巡查，压力符合要求，仪表指示准确，并建立设施设备台帐，记录设施设备的运行、检查、保养、维修记录，保证设施设备的正常使用。</w:t>
      </w:r>
    </w:p>
    <w:p w14:paraId="109FC799">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3.2.4水电维修服务要求应急处理停水、漏电、爆管、渗漏等故障，协助维保单位完成例行维护保养，能自行完成维保单位工作内容之外的日常检查、检修、清洁等工作，</w:t>
      </w:r>
      <w:r>
        <w:rPr>
          <w:rFonts w:hint="eastAsia" w:ascii="宋体" w:hAnsi="宋体" w:eastAsia="宋体" w:cs="宋体"/>
          <w:sz w:val="24"/>
          <w:szCs w:val="24"/>
        </w:rPr>
        <w:t>遇供水单位限水、停水，按规定时间通知采购人，</w:t>
      </w:r>
      <w:r>
        <w:rPr>
          <w:rFonts w:hint="eastAsia" w:ascii="宋体" w:hAnsi="宋体" w:eastAsia="宋体" w:cs="宋体"/>
          <w:kern w:val="2"/>
          <w:sz w:val="24"/>
          <w:szCs w:val="24"/>
        </w:rPr>
        <w:t>做好值班报修电话记录，接到报修项目10分钟内赶到现场进行维修；配备具有国家规定相关资质单位及有资质人员进行上岗施工。</w:t>
      </w:r>
    </w:p>
    <w:p w14:paraId="52D58E15">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3.2.5作好节约用水工作；对特定时段服务的设施设备，必须根据要求按时开关。</w:t>
      </w:r>
    </w:p>
    <w:p w14:paraId="1C22A6C8">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3.2.6制定并执行设施设备操作规程及保养规范。</w:t>
      </w:r>
    </w:p>
    <w:p w14:paraId="35C6AEC6">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3.2.7设施设备、阀门、管道等运行正常，无跑、冒、滴、漏现象。</w:t>
      </w:r>
    </w:p>
    <w:p w14:paraId="1000F8EE">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3.2.8有水泵房、水箱间的，每周至少巡视1次。</w:t>
      </w:r>
    </w:p>
    <w:p w14:paraId="6EDE6BD5">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4.供配电、强弱电、照明系统管理服务</w:t>
      </w:r>
    </w:p>
    <w:p w14:paraId="50EEB7F7">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4.1服务内容</w:t>
      </w:r>
    </w:p>
    <w:p w14:paraId="63B9C5FE">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对办公楼（区）供电系统高、低压电器设备、电线电缆、电气照明装置等设备正常运行使用进行日常管理和养护维修，10kv变配电室24小时运行维修值班和实时监测系统值守。</w:t>
      </w:r>
    </w:p>
    <w:p w14:paraId="5A6192A6">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4.2服务标准</w:t>
      </w:r>
    </w:p>
    <w:p w14:paraId="49CCB2C4">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rPr>
        <w:t>4.2.1对供电范围内的电气设备定期巡视维护和重点检测，建立各项设备档案，做到安全、合理、节约用</w:t>
      </w:r>
      <w:r>
        <w:rPr>
          <w:rFonts w:hint="eastAsia" w:ascii="宋体" w:hAnsi="宋体" w:eastAsia="宋体" w:cs="宋体"/>
          <w:kern w:val="2"/>
          <w:sz w:val="24"/>
          <w:szCs w:val="24"/>
          <w:highlight w:val="none"/>
        </w:rPr>
        <w:t>电。</w:t>
      </w:r>
    </w:p>
    <w:p w14:paraId="65B27994">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4.2.2建立、落实配送电运行制度、电气维修制度、配电室管理制度、10kv高压配电24小时运行维修值班制度和实时监测系统值守、运行管理制度并做好运行记录及设施设备台帐等，记录设施设备的运行、检查、保养、维修记录，保证设施设备的正常使用。</w:t>
      </w:r>
    </w:p>
    <w:p w14:paraId="7BFA0AC6">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4.2.3</w:t>
      </w:r>
      <w:r>
        <w:rPr>
          <w:rFonts w:hint="eastAsia" w:ascii="宋体" w:hAnsi="宋体" w:eastAsia="宋体" w:cs="宋体"/>
          <w:sz w:val="24"/>
          <w:szCs w:val="24"/>
          <w:highlight w:val="none"/>
        </w:rPr>
        <w:t>建立24小时运行值班监控制度</w:t>
      </w:r>
      <w:r>
        <w:rPr>
          <w:rFonts w:hint="eastAsia" w:ascii="宋体" w:hAnsi="宋体" w:eastAsia="宋体" w:cs="宋体"/>
          <w:kern w:val="2"/>
          <w:sz w:val="24"/>
          <w:szCs w:val="24"/>
          <w:highlight w:val="none"/>
        </w:rPr>
        <w:t>，及时排除故障，零星维修合格率100%，加强值班，坚守岗位，密切注视高、低压供电设施、设备系统运行情况，及时排除故障，保证供电设施完好。供电运行和维修人员必须持证上岗。</w:t>
      </w:r>
    </w:p>
    <w:p w14:paraId="741A03CB">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highlight w:val="none"/>
        </w:rPr>
        <w:t>4.2.4加强日常维护检修，管理和维护好配电设施。设备出现故</w:t>
      </w:r>
      <w:r>
        <w:rPr>
          <w:rFonts w:hint="eastAsia" w:ascii="宋体" w:hAnsi="宋体" w:eastAsia="宋体" w:cs="宋体"/>
          <w:kern w:val="2"/>
          <w:sz w:val="24"/>
          <w:szCs w:val="24"/>
        </w:rPr>
        <w:t>障时，维修人员应在10分钟内到达现场，一般性故障立即排除，设备零修合格率达到100％，一般性维修不过夜，应急措施得当有效。</w:t>
      </w:r>
    </w:p>
    <w:p w14:paraId="405F728F">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4.2.5建立、落实配送电运行制度、电气维修制度、配电室管理制度、24小时运行维修值班制度和实时监测系统值守、运行管理制度并做好运行记录及设施设备台帐等，记录设施设备的运行、检查、保养、维修记录，保证设施设备的正常使用。</w:t>
      </w:r>
    </w:p>
    <w:p w14:paraId="7B6B9222">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4.2.6配电室主、备供线路在无特殊情况时，需提前告知采购人，倒闸时间不应超过3分钟，发电机应急起动时间不应超过1分钟，配电室所配备的发电机必须根据发电机特性，由专业单位定期进行各项维护检查和启动试验，保证事故停电时正常起动，并作好检查记录备查；因工程维修保养等原因停电，应提前一周书面通知用电单位，经批准后方可实施，因突发事件停电，应在积极处理的同时报告相关部门，并在恢复供电24小时内向相关方做出解释、说明。</w:t>
      </w:r>
    </w:p>
    <w:p w14:paraId="05A7DBFB">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4.2.7做好重大活动、重要会议、夜景照明、节日灯系统等的服务保障工作，变配电设备在重大活动、重要会议、节假日前必须进行一次安全检查，检查结果报相关部门备案，保证重大活动、重要会议、夜景照明、节日灯系统正常运行，并按时关启。</w:t>
      </w:r>
    </w:p>
    <w:p w14:paraId="41817878">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4.2.8定期清扫检查变压器、配电装置、检查仪表、空开配电盘等是否正常，出现问题及时更换，配电室内应做到清洁卫生、整齐有序，经常检查各封堵部位，杜绝小动物进入配电室内。</w:t>
      </w:r>
    </w:p>
    <w:p w14:paraId="60630DB1">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4.2.9外线工作人员需具备专业从业岗位有效期内证书，维修操作时应有安全监护人员在场。</w:t>
      </w:r>
    </w:p>
    <w:p w14:paraId="5BAEB85D">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4.2.10大楼各出入口及楼道备有充电式紧急照明设备。购置后备部件，以防急用。建立节电措施，统筹规划，做到合理、节约用电。配合采购人办理相关保供电手续。</w:t>
      </w:r>
    </w:p>
    <w:p w14:paraId="3126DB4C">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4.2.11对供电范围内的电气设备定期巡视维护，加强高低压配电柜、配电箱、控制柜及线路等重点部位监测。</w:t>
      </w:r>
    </w:p>
    <w:p w14:paraId="7A3E4E8B">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4.2.12公共使用的照明、指示灯具线路、开关、接地等保持完好，确保用电安全。</w:t>
      </w:r>
    </w:p>
    <w:p w14:paraId="24631B56">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4.2.13核心部位用电建立高可控用电保障和配备应急发电设备，定期维护应急发电设备。</w:t>
      </w:r>
    </w:p>
    <w:p w14:paraId="68A675EC">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4.2.14发生非计划性停电的，应当在事件发生后及时通知采购人，快速恢复或启用应急电源，并做好应急事件上报及处理工作。</w:t>
      </w:r>
    </w:p>
    <w:p w14:paraId="28D42A81">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4.2.15复杂故障涉及供电部门维修处置的及时与供电部门联系，并向采购人报告。</w:t>
      </w:r>
    </w:p>
    <w:p w14:paraId="20D33746">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4.2.16安全防范系统维护保养符合《安全防范系统维护保养规范》（GA/T1081）的相关要求。</w:t>
      </w:r>
    </w:p>
    <w:p w14:paraId="6F58E36C">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4.2.17外观整洁无缺损、无松落。</w:t>
      </w:r>
    </w:p>
    <w:p w14:paraId="738BA9C3">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4.2.18更换的照明灯具应当选用节能环保产品，亮度与更换前保持一致。</w:t>
      </w:r>
    </w:p>
    <w:p w14:paraId="22D9E081">
      <w:pPr>
        <w:numPr>
          <w:ilvl w:val="0"/>
          <w:numId w:val="2"/>
        </w:numPr>
        <w:adjustRightInd w:val="0"/>
        <w:snapToGrid w:val="0"/>
        <w:spacing w:line="360" w:lineRule="auto"/>
        <w:ind w:firstLine="482" w:firstLineChars="200"/>
        <w:outlineLvl w:val="1"/>
        <w:rPr>
          <w:rFonts w:hint="eastAsia" w:ascii="宋体" w:hAnsi="宋体" w:eastAsia="宋体" w:cs="宋体"/>
          <w:b/>
          <w:bCs/>
          <w:sz w:val="24"/>
          <w:szCs w:val="24"/>
        </w:rPr>
      </w:pPr>
      <w:bookmarkStart w:id="15" w:name="_Toc172627379"/>
      <w:bookmarkStart w:id="16" w:name="_Toc17111"/>
      <w:r>
        <w:rPr>
          <w:rFonts w:hint="eastAsia" w:ascii="宋体" w:hAnsi="宋体" w:eastAsia="宋体" w:cs="宋体"/>
          <w:b/>
          <w:bCs/>
          <w:sz w:val="24"/>
          <w:szCs w:val="24"/>
        </w:rPr>
        <w:t>保洁服务</w:t>
      </w:r>
      <w:bookmarkEnd w:id="15"/>
      <w:bookmarkEnd w:id="16"/>
    </w:p>
    <w:p w14:paraId="7D3A8814">
      <w:pPr>
        <w:pStyle w:val="4"/>
        <w:shd w:val="clear" w:color="auto" w:fill="FFFFFF"/>
        <w:adjustRightInd w:val="0"/>
        <w:snapToGrid w:val="0"/>
        <w:spacing w:beforeAutospacing="0" w:afterAutospacing="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1.服务内容</w:t>
      </w:r>
    </w:p>
    <w:p w14:paraId="3A48DD3E">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办公用房区域保洁、公共场地区域保洁、垃圾处理、卫生消毒，如办公楼（区）内楼梯、大厅、走廊、天台、电梯间、卫生间、楼宇外墙等所有公共部位，办公区域道路、院落、停车场（库）等所有公共场地及“门前三包”区域的日常清洁、保洁及保养；垃圾等废弃物清理</w:t>
      </w:r>
      <w:r>
        <w:rPr>
          <w:rFonts w:hint="eastAsia" w:ascii="宋体" w:hAnsi="宋体" w:eastAsia="宋体" w:cs="宋体"/>
          <w:sz w:val="24"/>
          <w:szCs w:val="24"/>
        </w:rPr>
        <w:t>及其他临时工作</w:t>
      </w:r>
      <w:r>
        <w:rPr>
          <w:rFonts w:hint="eastAsia" w:ascii="宋体" w:hAnsi="宋体" w:eastAsia="宋体" w:cs="宋体"/>
          <w:kern w:val="2"/>
          <w:sz w:val="24"/>
          <w:szCs w:val="24"/>
        </w:rPr>
        <w:t>等；保洁服务单位自行配备各类清洁机械设备，购置日常卫生清洁所需保洁、保养用品。</w:t>
      </w:r>
    </w:p>
    <w:p w14:paraId="45BA922F">
      <w:pPr>
        <w:pStyle w:val="4"/>
        <w:shd w:val="clear" w:color="auto" w:fill="FFFFFF"/>
        <w:adjustRightInd w:val="0"/>
        <w:snapToGrid w:val="0"/>
        <w:spacing w:beforeAutospacing="0" w:afterAutospacing="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2.服务标准</w:t>
      </w:r>
    </w:p>
    <w:p w14:paraId="756F977A">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2.1基本要求</w:t>
      </w:r>
    </w:p>
    <w:p w14:paraId="34ECA108">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建立保洁服务的工作制度及工作计划，并按照执行。做好保洁服务工作记录，记录填写规范、保存完好。作业时采取安全防护措施，防止对作业人员或他人造成伤害。相关耗材的环保、安全性等应当符合国家相关规定要求。进入保密区域时，有采购人相关人员全程在场。</w:t>
      </w:r>
    </w:p>
    <w:p w14:paraId="7E85409C">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提供的保洁服务不得低于北京市地方标准《医疗机构保洁服务规范》DB/T1863-2021。</w:t>
      </w:r>
    </w:p>
    <w:p w14:paraId="0CA3EFC2">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具体工作时间如下（含午休时间）：</w:t>
      </w:r>
    </w:p>
    <w:p w14:paraId="4BE83E3C">
      <w:pPr>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香山院区（医疗）（含医疗废物收运及桶前值守）</w:t>
      </w:r>
    </w:p>
    <w:p w14:paraId="42B045D4">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应急楼工作时间：8:00-1</w:t>
      </w:r>
      <w:r>
        <w:rPr>
          <w:rFonts w:hint="eastAsia" w:ascii="宋体" w:hAnsi="宋体" w:eastAsia="宋体" w:cs="宋体"/>
          <w:sz w:val="24"/>
          <w:szCs w:val="24"/>
          <w:highlight w:val="none"/>
        </w:rPr>
        <w:t>7:00，病房楼工作时间：8:00-19:00</w:t>
      </w:r>
    </w:p>
    <w:p w14:paraId="010CEEE9">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倒班宿舍楼垃圾桶前值守：7:00-9:00，18:00-20:00（</w:t>
      </w:r>
      <w:r>
        <w:rPr>
          <w:rFonts w:hint="eastAsia" w:ascii="宋体" w:hAnsi="宋体" w:eastAsia="宋体" w:cs="宋体"/>
          <w:sz w:val="24"/>
          <w:szCs w:val="24"/>
          <w:highlight w:val="none"/>
          <w:lang w:eastAsia="zh-CN"/>
        </w:rPr>
        <w:t>根</w:t>
      </w:r>
      <w:r>
        <w:rPr>
          <w:rFonts w:hint="eastAsia" w:ascii="宋体" w:hAnsi="宋体" w:eastAsia="宋体" w:cs="宋体"/>
          <w:sz w:val="24"/>
          <w:szCs w:val="24"/>
          <w:highlight w:val="none"/>
        </w:rPr>
        <w:t>据</w:t>
      </w:r>
      <w:r>
        <w:rPr>
          <w:rFonts w:hint="eastAsia" w:ascii="宋体" w:hAnsi="宋体" w:eastAsia="宋体" w:cs="宋体"/>
          <w:sz w:val="24"/>
          <w:szCs w:val="24"/>
          <w:highlight w:val="none"/>
          <w:lang w:eastAsia="zh-CN"/>
        </w:rPr>
        <w:t>采购人实际要求调整</w:t>
      </w:r>
      <w:r>
        <w:rPr>
          <w:rFonts w:hint="eastAsia" w:ascii="宋体" w:hAnsi="宋体" w:eastAsia="宋体" w:cs="宋体"/>
          <w:sz w:val="24"/>
          <w:szCs w:val="24"/>
          <w:highlight w:val="none"/>
        </w:rPr>
        <w:t>）</w:t>
      </w:r>
    </w:p>
    <w:p w14:paraId="2B1ED3F2">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闵庄院区（办公及体检），工作时间：8:00-17:00（含医疗废物收运）</w:t>
      </w:r>
    </w:p>
    <w:p w14:paraId="0B049EDB">
      <w:pPr>
        <w:autoSpaceDE w:val="0"/>
        <w:autoSpaceDN w:val="0"/>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闵庄检测室清扫人员，工作时间：8:00-17:00（据实验室要求适当调整）</w:t>
      </w:r>
    </w:p>
    <w:p w14:paraId="32BC1F09">
      <w:pPr>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经海园人才培养基地，工作时间：8:00-17:00（需保障会议要求）</w:t>
      </w:r>
    </w:p>
    <w:p w14:paraId="16169175">
      <w:pPr>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北工大软件园中心实验室，工作时间：8:00-17:00（据实验室要求适当调整）</w:t>
      </w:r>
    </w:p>
    <w:p w14:paraId="1824FF4B">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2.2办公用房区域保洁</w:t>
      </w:r>
    </w:p>
    <w:p w14:paraId="109AEC13">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2.2.1大厅、楼内公共通道保洁</w:t>
      </w:r>
    </w:p>
    <w:p w14:paraId="149C5A33">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（1）公共通道保持干净，无异味、无杂物、无积水，每日至少开展1次清洁作业。指示牌干净，无污渍，每日至少开展1次清洁作业。</w:t>
      </w:r>
    </w:p>
    <w:p w14:paraId="4F3CC9C6">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地面：各大厅地面每日全面清洁三次（上班前、中午及适当时间），做到干净、光亮、无脚印、无水迹、无陈旧性垃圾；每月用专用设备清洗、保养一次，每半年对地面进行一次专业的抛光处理。办公用房区域、公共场所区域和周围环境预防性卫生消毒，消毒后及时通风，每周至少开展1次作业。</w:t>
      </w:r>
    </w:p>
    <w:p w14:paraId="79AA836C">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（3）墙面及玻璃：每日清洁、擦抹一次，做到光亮、目视无污渍；玻璃门、玻璃幕墙循环保洁，保持无印迹、无粘附物。</w:t>
      </w:r>
    </w:p>
    <w:p w14:paraId="4AEFA940">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（4）烟痰桶：每日清洁、擦抹二次，每日更换沙盘，循环保洁、清理烟头、痰迹，</w:t>
      </w:r>
      <w:r>
        <w:rPr>
          <w:rFonts w:hint="eastAsia" w:ascii="宋体" w:hAnsi="宋体" w:eastAsia="宋体" w:cs="宋体"/>
          <w:sz w:val="24"/>
          <w:szCs w:val="24"/>
        </w:rPr>
        <w:t>桶内垃圾日产日清，烟痰桶保持光亮、无污迹、无粘附物、无异味。</w:t>
      </w:r>
    </w:p>
    <w:p w14:paraId="286A47ED">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（5）标识牌：每日清洁、擦抹一次，做到无尘、无粘附物；</w:t>
      </w:r>
    </w:p>
    <w:p w14:paraId="025509A3">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（6）顶部玻璃、墙面等每季度清洗一次。</w:t>
      </w:r>
    </w:p>
    <w:p w14:paraId="5AD1062B">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（7）休息区：每日对沙发、茶几清洁、擦抹二次，随时保洁。</w:t>
      </w:r>
    </w:p>
    <w:p w14:paraId="079ACB44">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（8）地垫的清洁：雨天设置“小心地滑”提示牌，每周清洗一次，保证无污渍。</w:t>
      </w:r>
    </w:p>
    <w:p w14:paraId="3753930D">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（9）绿色草垫：每月清洗一次，随时保洁。</w:t>
      </w:r>
    </w:p>
    <w:p w14:paraId="042407AA">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2.2.2电器、消防等设施设备</w:t>
      </w:r>
    </w:p>
    <w:p w14:paraId="31B696B9">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（1）配电箱、设备机房、会议室音视频设备、消防栓及开关插座等保持表面干净，无尘无污迹，每月至少开展1次清洁作业。</w:t>
      </w:r>
    </w:p>
    <w:p w14:paraId="7BFBFD3C">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（2）监控摄像头、门禁系统等表面光亮，无尘、无斑点，每月至少开展1次清洁作业。</w:t>
      </w:r>
    </w:p>
    <w:p w14:paraId="6289F43E">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（3）消防栓（箱）、应急灯、灭火器、电源开关盒、提脚线、楼道梁肩等部位每周清洁、擦抹一次，做到整洁、无灰尘、标识清晰。</w:t>
      </w:r>
    </w:p>
    <w:p w14:paraId="3990B81E">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2.2.3楼层保洁</w:t>
      </w:r>
    </w:p>
    <w:p w14:paraId="1325D608">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（1）楼梯及楼梯间保持干净、无异味、无杂物、无积水，每日至少开展1次清洁作业。</w:t>
      </w:r>
    </w:p>
    <w:p w14:paraId="0303F13C">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（2）开水间保持干净、无异味、无杂物、无积水，每日至少开展1次清洁作业。</w:t>
      </w:r>
    </w:p>
    <w:p w14:paraId="5CB41D61">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（3）作业工具间：保持干净，无异味、无杂物、无积水，每日至少开展1次清洁作业。作业工具摆放整齐有序，表面干净无渍，每日消毒。</w:t>
      </w:r>
    </w:p>
    <w:p w14:paraId="7ADD2558">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（4）地面：每日二次彻底清洁地面卫生；其余时间循环保洁，做到干净、整洁、光亮、无陈旧性垃圾。</w:t>
      </w:r>
    </w:p>
    <w:p w14:paraId="544CFB95">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（5）天花顶：定期清洁除尘，保持无灰尘、无蜘蛛网。</w:t>
      </w:r>
    </w:p>
    <w:p w14:paraId="70CC2E30">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（6）办公室门及公共区域玻璃：每周清洁、擦抹一次，做到光亮、目视无污渍；窗台每日保洁，保持无灰尘、无污迹。门窗玻璃干净无尘，透光性好，每周至少开展1次清洁作业。</w:t>
      </w:r>
    </w:p>
    <w:p w14:paraId="493FEEA0">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2.2.4公共卫生间</w:t>
      </w:r>
    </w:p>
    <w:p w14:paraId="4E7DAAE6">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（1）保持干净，无异味，垃圾无溢出，每日至少开展1次清洁作业。及时补充厕纸等必要用品。</w:t>
      </w:r>
    </w:p>
    <w:p w14:paraId="07A09264">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（2）卫生间保洁时设置“工作进行中”提示牌人性化服务。</w:t>
      </w:r>
    </w:p>
    <w:p w14:paraId="1E92600D">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（3）大（小）便器：每日清洁二次，循环保洁，做到干净、整洁、光亮、无污渍、无异味。</w:t>
      </w:r>
    </w:p>
    <w:p w14:paraId="729EC775">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（4）洗手台盆及水龙头：用镜布每日清洁二次，循环保洁，做到干净、明亮、无印迹物。</w:t>
      </w:r>
    </w:p>
    <w:p w14:paraId="2929E405">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（5）台盆面板及镜子：用镜布每日清洁、循环保洁，保持台面整洁、卫生用品摆放整齐、无水迹，镜面光亮、印迹、无粘附物。</w:t>
      </w:r>
    </w:p>
    <w:p w14:paraId="2B78D38A">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（6）地面：每日定时清洁，循环保洁，保持无水迹、无脚印、无卫生死角。</w:t>
      </w:r>
    </w:p>
    <w:p w14:paraId="4ED0392D">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（7）墙面：每周清洁墙面一次，保持墙面光亮、无印迹。</w:t>
      </w:r>
    </w:p>
    <w:p w14:paraId="312FB07E">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2.2.5电梯间</w:t>
      </w:r>
    </w:p>
    <w:p w14:paraId="3178CE71">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（1）电梯轿厢：保持干净，无污渍、无粘贴物、无异味，每日至少开展1次清洁作业。灯具、操作指示板明亮。定期对轿厢内按键进行清洁和消毒。</w:t>
      </w:r>
    </w:p>
    <w:p w14:paraId="65634FEF">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（2）电梯轿厢地面：每日避开使用高峰期清洁地面，循环保洁，做到干净、无印迹、无陈旧性垃圾。轿厢地毯每日更换，每日清洗。</w:t>
      </w:r>
    </w:p>
    <w:p w14:paraId="073DEDAF">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（3）电梯外门：随时保洁，做到光亮、整洁，无手印、无粘附物。</w:t>
      </w:r>
    </w:p>
    <w:p w14:paraId="7C0F5A82">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（4）电梯门轨道沟槽：每日用刷子、抹布去除沟槽中的杂物、泥沙保持干净。</w:t>
      </w:r>
    </w:p>
    <w:p w14:paraId="14A8D4B1">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2.2.6平台、屋顶、天沟保持干净，有杂物及时清扫，每月至少开展1次清洁作业。</w:t>
      </w:r>
    </w:p>
    <w:p w14:paraId="17FFF0F1">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2.2.7石材地面、内墙做好养护工作，每季度开展1次清洁作业。</w:t>
      </w:r>
    </w:p>
    <w:p w14:paraId="643C4DED">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2.2.8地毯干净、无油渍、无污渍、无褪色，每月至少开展1次清洁作业。</w:t>
      </w:r>
    </w:p>
    <w:p w14:paraId="3F57015B">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2.3公共场地区域保洁</w:t>
      </w:r>
    </w:p>
    <w:p w14:paraId="7C657DEB">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2.3.1每日清扫道路地面等公共区域2次，保持干净、无杂物、无积水</w:t>
      </w:r>
    </w:p>
    <w:p w14:paraId="46953D53">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2.3.2雪、冰冻等恶劣天气时及时清扫积水、积雪，并采取安全防护措施。</w:t>
      </w:r>
    </w:p>
    <w:p w14:paraId="74E7A18F">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2.3.3各种路标、宣传栏等保持干净，每月至少开展1次清洁作业。</w:t>
      </w:r>
    </w:p>
    <w:p w14:paraId="6E43C94E">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2.3.4清洁室外照明设备，每月至少开展1次清洁作业。</w:t>
      </w:r>
    </w:p>
    <w:p w14:paraId="26AAB549">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2.3.5绿地内无杂物、无改变用途和破坏、践踏、占用现象，每日至少开展1次巡查。</w:t>
      </w:r>
    </w:p>
    <w:p w14:paraId="0A4FBFDF">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2.3.6地下车库、地下通道区域：每周清扫车库地面1次，循环保洁，每周清洁车库内标识、道闸、卷帘门、消火栓（箱）等设施，做到干净、无陈旧性垃圾；每月清洁车库顶部管道1次，保持无积尘、无蜘蛛网。</w:t>
      </w:r>
    </w:p>
    <w:p w14:paraId="2B4A57BF">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2.3.7室外设施、标志：每日清洁、擦抹一次，做到无灰尘、无污渍。</w:t>
      </w:r>
    </w:p>
    <w:p w14:paraId="7E3CF299">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2.3.8下水道口：定期清理烟头、树叶等杂物，确保排水口通畅，防止堵塞。每月定期对污水排水沟渠进行消毒。</w:t>
      </w:r>
    </w:p>
    <w:p w14:paraId="5B33688C">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2.4垃圾处理：</w:t>
      </w:r>
    </w:p>
    <w:p w14:paraId="458DF92A">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2.4.1在指定位置摆放分类垃圾桶，并在显著处张贴垃圾分类标识。分类垃圾桶和垃圾分类标识根据北京市要求设置。</w:t>
      </w:r>
    </w:p>
    <w:p w14:paraId="4E56D33F">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2.4.2桶身表面干净无污渍，每日开展至少1次清洁作业。定期进行消毒灭菌处理，保持垃圾桶无异味、无粘附物、无污迹、无陈旧性垃圾。</w:t>
      </w:r>
    </w:p>
    <w:p w14:paraId="543E85D2">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2.4.3垃圾中转房保持整洁，无明显异味，每日至少开展1次清洁作业。</w:t>
      </w:r>
    </w:p>
    <w:p w14:paraId="0363CB2C">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2.4.4每个工作日内要对楼层产生的垃圾，进行清理分类，并运至垃圾集中堆放点。每周对垃圾收集点进行彻底清洁、消毒。</w:t>
      </w:r>
    </w:p>
    <w:p w14:paraId="185FCF77">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2.4.5垃圾装袋，日产日清。</w:t>
      </w:r>
    </w:p>
    <w:p w14:paraId="3C36153C">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2.4.6建立垃圾清运台账，交由规范的渠道回收处理。</w:t>
      </w:r>
    </w:p>
    <w:p w14:paraId="7D36A0B1">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2.4.7做好垃圾分类管理的宣传工作，督促并引导全员参与垃圾分类投放。</w:t>
      </w:r>
    </w:p>
    <w:p w14:paraId="1E1FBDDA">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bCs/>
          <w:sz w:val="24"/>
          <w:szCs w:val="24"/>
        </w:rPr>
      </w:pPr>
      <w:r>
        <w:rPr>
          <w:rFonts w:hint="eastAsia" w:ascii="宋体" w:hAnsi="宋体" w:eastAsia="宋体" w:cs="宋体"/>
          <w:kern w:val="2"/>
          <w:sz w:val="24"/>
          <w:szCs w:val="24"/>
        </w:rPr>
        <w:t>2.4.8垃圾分类投放管理工作的执行标准，按北京市要求执行，做好</w:t>
      </w:r>
      <w:r>
        <w:rPr>
          <w:rFonts w:hint="eastAsia" w:ascii="宋体" w:hAnsi="宋体" w:eastAsia="宋体" w:cs="宋体"/>
          <w:bCs/>
          <w:sz w:val="24"/>
          <w:szCs w:val="24"/>
        </w:rPr>
        <w:t>宿舍楼前垃圾桶前值守工作。</w:t>
      </w:r>
    </w:p>
    <w:p w14:paraId="2AAD8DA5">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2.4.9禁止从楼上抛掷杂物、垃圾、烟蒂、泼洒污水，禁止在窗口、阳台晾晒拖把、抹布；禁止将废料、垃圾、饭渣、布条等投入厕所和下水道造成管道堵塞。</w:t>
      </w:r>
    </w:p>
    <w:p w14:paraId="0DA0188A">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2.4.10办公楼门前三包：对门前三包每日巡查、发现问题及时与相关单位进行沟通协调解决。</w:t>
      </w:r>
    </w:p>
    <w:p w14:paraId="77F74BB2">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bCs/>
          <w:sz w:val="24"/>
          <w:szCs w:val="24"/>
        </w:rPr>
        <w:t>2.5体检车清扫</w:t>
      </w:r>
    </w:p>
    <w:p w14:paraId="37A2E9A4">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对每次外出返回的体检车进行消毒、清扫，保持车内干净、整洁、无杂物。</w:t>
      </w:r>
    </w:p>
    <w:p w14:paraId="3273CBD2">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2.6检测实验室清扫</w:t>
      </w:r>
    </w:p>
    <w:p w14:paraId="16263BD9">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每日按检测实验室要求，对检测室进行清扫、对实验器皿、地面、设备等进行洗涮。</w:t>
      </w:r>
    </w:p>
    <w:p w14:paraId="1A8E1B0C">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2.7卫生消毒</w:t>
      </w:r>
    </w:p>
    <w:p w14:paraId="396B5A2B">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2.7.1办公用房区域、公共场所区域和周围环境预防性卫生消毒，消毒后及时通风，每周至少开展1次作业。</w:t>
      </w:r>
    </w:p>
    <w:p w14:paraId="587733A3">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2.7.2采取综合措施消灭老鼠、蟑螂，控制室内外蚊虫孳生，达到基本无蝇，每季度至少开展1次作业。</w:t>
      </w:r>
    </w:p>
    <w:p w14:paraId="3E099236">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2.7.3发生公共卫生事件时，邀请专业单位开展消毒、检测等工作。</w:t>
      </w:r>
    </w:p>
    <w:p w14:paraId="25019D1E">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2.8绿地</w:t>
      </w:r>
    </w:p>
    <w:p w14:paraId="41E262FC">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无杂物、无改变用途和破坏、践踏、占用现象，每日至少开展1次巡查。</w:t>
      </w:r>
    </w:p>
    <w:p w14:paraId="198AB7B6">
      <w:pPr>
        <w:pStyle w:val="4"/>
        <w:shd w:val="clear" w:color="auto" w:fill="FFFFFF"/>
        <w:adjustRightInd w:val="0"/>
        <w:snapToGrid w:val="0"/>
        <w:spacing w:beforeAutospacing="0" w:afterAutospacing="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3.具体清洁要求</w:t>
      </w:r>
    </w:p>
    <w:p w14:paraId="263B0894">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3.1瓷砖地面</w:t>
      </w:r>
    </w:p>
    <w:p w14:paraId="43D64046">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3.2日常清洁：推尘，保持地面干净无杂物。</w:t>
      </w:r>
    </w:p>
    <w:p w14:paraId="531FD411">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3.3深度清洁：使用洗洁精或肥皂水清理。</w:t>
      </w:r>
    </w:p>
    <w:p w14:paraId="48927F99">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3.4石材地面</w:t>
      </w:r>
    </w:p>
    <w:p w14:paraId="6653A680">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3.5根据各区域的人流量及大理石的实际磨损程度制定大理石的晶面保养计划。</w:t>
      </w:r>
    </w:p>
    <w:p w14:paraId="02BB6EF3">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3.6使用中性清洁剂清洁，避免使用强酸或强碱清洁剂，定期进行基础维护。</w:t>
      </w:r>
    </w:p>
    <w:p w14:paraId="3A6FAF11">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3.7地胶板地面</w:t>
      </w:r>
    </w:p>
    <w:p w14:paraId="1506C3DB">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3.8基础维护。使用中性清洁剂清洁，避免使用强酸或强碱清洁剂，定期进行基础维护。</w:t>
      </w:r>
    </w:p>
    <w:p w14:paraId="238ED983">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3.9日常维护。使用湿润的拖把清洁，污染严重时局部清洁。</w:t>
      </w:r>
    </w:p>
    <w:p w14:paraId="01CBD410">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3.10地板地面</w:t>
      </w:r>
    </w:p>
    <w:p w14:paraId="423998C9">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3.11基础维护。使用中性清洁剂清洁，避免使用强酸或强碱清洁剂，定期进行基础维护。</w:t>
      </w:r>
    </w:p>
    <w:p w14:paraId="2949EC77">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3.12日常维护。使用湿润的拖把清洁，污染严重时局部清洁。</w:t>
      </w:r>
    </w:p>
    <w:p w14:paraId="373B88F9">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3.13地毯地面</w:t>
      </w:r>
    </w:p>
    <w:p w14:paraId="00C7A29F">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3.14日常用吸尘机除尘，局部脏污用湿布配中性清洁液重点清洁。</w:t>
      </w:r>
    </w:p>
    <w:p w14:paraId="53DB0E25">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3.15用地毯清洗机进行整体清洗，除螨。</w:t>
      </w:r>
    </w:p>
    <w:p w14:paraId="2C92F00C">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3.16乳胶漆内墙</w:t>
      </w:r>
    </w:p>
    <w:p w14:paraId="3B50D1E1">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有污渍时用半干布擦拭。</w:t>
      </w:r>
    </w:p>
    <w:p w14:paraId="1445B2DD">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3.17墙纸内墙</w:t>
      </w:r>
    </w:p>
    <w:p w14:paraId="28A96E2B">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有污渍时用半干布擦拭。</w:t>
      </w:r>
    </w:p>
    <w:p w14:paraId="6AE5B47B">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3.18木饰面内墙</w:t>
      </w:r>
    </w:p>
    <w:p w14:paraId="21BCE4AB">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有污渍时用中性清洁剂、半干布擦拭。</w:t>
      </w:r>
    </w:p>
    <w:p w14:paraId="1B121554">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3.19石材内墙</w:t>
      </w:r>
    </w:p>
    <w:p w14:paraId="24FBCF5D">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有污渍时用半干布擦拭。</w:t>
      </w:r>
    </w:p>
    <w:p w14:paraId="0F49A7F0">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3.20金属板内墙</w:t>
      </w:r>
    </w:p>
    <w:p w14:paraId="30BB65E8">
      <w:pPr>
        <w:pStyle w:val="4"/>
        <w:shd w:val="clear" w:color="auto" w:fill="FFFFFF"/>
        <w:adjustRightInd w:val="0"/>
        <w:snapToGrid w:val="0"/>
        <w:spacing w:beforeAutospacing="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有污渍时用半干布擦拭。</w:t>
      </w:r>
    </w:p>
    <w:p w14:paraId="7FDA580A">
      <w:pPr>
        <w:numPr>
          <w:ilvl w:val="0"/>
          <w:numId w:val="2"/>
        </w:numPr>
        <w:adjustRightInd w:val="0"/>
        <w:snapToGrid w:val="0"/>
        <w:spacing w:line="360" w:lineRule="auto"/>
        <w:ind w:firstLine="482" w:firstLineChars="200"/>
        <w:outlineLvl w:val="1"/>
        <w:rPr>
          <w:rFonts w:hint="eastAsia" w:ascii="宋体" w:hAnsi="宋体" w:eastAsia="宋体" w:cs="宋体"/>
          <w:b/>
          <w:bCs/>
          <w:sz w:val="24"/>
          <w:szCs w:val="24"/>
        </w:rPr>
      </w:pPr>
      <w:bookmarkStart w:id="17" w:name="_Toc165300833"/>
      <w:bookmarkStart w:id="18" w:name="_Toc13978"/>
      <w:bookmarkStart w:id="19" w:name="_Toc172627384"/>
      <w:r>
        <w:rPr>
          <w:rFonts w:hint="eastAsia" w:ascii="宋体" w:hAnsi="宋体" w:eastAsia="宋体" w:cs="宋体"/>
          <w:b/>
          <w:bCs/>
          <w:sz w:val="24"/>
          <w:szCs w:val="24"/>
        </w:rPr>
        <w:t>医疗垃圾清运</w:t>
      </w:r>
      <w:bookmarkEnd w:id="17"/>
      <w:bookmarkEnd w:id="18"/>
      <w:bookmarkEnd w:id="19"/>
    </w:p>
    <w:p w14:paraId="3E1C4F56">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1.服务内容</w:t>
      </w:r>
    </w:p>
    <w:p w14:paraId="3B50EDE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1.1从源头收集（垃圾桶的位置）、进行分类、转运至垃圾暂存站，进行暂时管理。</w:t>
      </w:r>
    </w:p>
    <w:p w14:paraId="4C3805B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1.2落实普通垃圾分类称重、上传数据、打印条码、张贴条码，实现垃圾分类信息化管理。</w:t>
      </w:r>
    </w:p>
    <w:p w14:paraId="18873A01">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2.服务标准</w:t>
      </w:r>
    </w:p>
    <w:p w14:paraId="513B9D5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2.1转运负责人要求、防护标准</w:t>
      </w:r>
    </w:p>
    <w:p w14:paraId="3193724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2.1.1佩戴专用手套、帽子、隔离衣。</w:t>
      </w:r>
    </w:p>
    <w:p w14:paraId="2BDCB72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2.1.2运送人员在运送医疗废物前，应检查包装袋或容器的标识，标签及封口是否符合要求，不得将不符合要求的医疗废物运送至暂时储存地点。</w:t>
      </w:r>
    </w:p>
    <w:p w14:paraId="6A3BADB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2.1.3每日运送工作结束后，应当对运送工具进行清洁和消毒。</w:t>
      </w:r>
    </w:p>
    <w:p w14:paraId="287CCEB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2.2专用运送工具</w:t>
      </w:r>
    </w:p>
    <w:p w14:paraId="2551E93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2.2.1防渗漏、防遗撒、无锐利边角、易于装卸和清洁。</w:t>
      </w:r>
    </w:p>
    <w:p w14:paraId="03A30E3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医疗废物运输使用车辆应符合GB19217的要求，使用专业周转箱进行封闭装运，不得遗潵、暴露和污染环境。运输车辆实行专人专管，不准随便转借、转让、换人或挪做他用；车辆行驶前，必须先检查，做到无故障行车；发现问题，应及时修理或解决。</w:t>
      </w:r>
    </w:p>
    <w:p w14:paraId="5F3BC64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2.2.3转运的医疗废物应及时放入医疗废物贮存室，不得随意室外堆放或丢弃，严禁往外转运和倒卖医疗废物。</w:t>
      </w:r>
    </w:p>
    <w:p w14:paraId="3E7CC80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2.2.4运输车辆、转运工具、周转箱/桶每次使用后应及时（24小时内）清洗消毒。</w:t>
      </w:r>
    </w:p>
    <w:p w14:paraId="61B1C50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2.3废物包装袋容量限制</w:t>
      </w:r>
    </w:p>
    <w:p w14:paraId="15DCC4D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2.3.1废物不应超过袋子的3/4，并做到包扎完好，每个包装袋或容器上应标明废物产生单位、产生日期、主要内容物、运送目的地及特别说明。</w:t>
      </w:r>
    </w:p>
    <w:p w14:paraId="76F4CA4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2.3.2隔离的传染患者产生的感染性废物应当使用双层包装物，并及时封存。</w:t>
      </w:r>
    </w:p>
    <w:p w14:paraId="060B2B4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2.4医疗垃圾站管理标准</w:t>
      </w:r>
    </w:p>
    <w:p w14:paraId="3C44864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2.4.1严格遵守医疗废物管理相关法规和规定，每日按采购人指定的线路、地点，及时回收、转运各科室医疗废物。不得随便乱堆、乱放、乱倒，不得随便混装、混倒医疗废物。</w:t>
      </w:r>
    </w:p>
    <w:p w14:paraId="6090C83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2.4.2转运医疗废物做好必要的防护准备和保护措施，必须穿工作服，戴帽子、口罩、防刺手套，做到勤洗手、勤洗衣、勤消毒。</w:t>
      </w:r>
    </w:p>
    <w:p w14:paraId="3963D98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2.4.3到科室或病房转运医疗废物必须与各科室双方确认废物数量、有无明确的标签和标识。确认无误后，双方签字。</w:t>
      </w:r>
    </w:p>
    <w:p w14:paraId="48DA899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2.4.4医疗废物的收集、运送、贮存、处置必须按照《医疗废物管理条例》以及院方规定执行。</w:t>
      </w:r>
    </w:p>
    <w:p w14:paraId="655CA281">
      <w:pPr>
        <w:numPr>
          <w:ilvl w:val="0"/>
          <w:numId w:val="4"/>
        </w:num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按类别使用专用医疗废物容器、垃圾袋包装，收集时确认是否严密封口并贴上注明来源、种类、重量或者数量、交接时间、处置方法、最终去向以及经办人签名的标签；</w:t>
      </w:r>
    </w:p>
    <w:p w14:paraId="581DE24D">
      <w:pPr>
        <w:numPr>
          <w:ilvl w:val="0"/>
          <w:numId w:val="4"/>
        </w:num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按规定的清运路线及时转运到医院指定的医疗废物暂存间，并由专人负责管理；</w:t>
      </w:r>
    </w:p>
    <w:p w14:paraId="09C338B3">
      <w:pPr>
        <w:numPr>
          <w:ilvl w:val="0"/>
          <w:numId w:val="4"/>
        </w:num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医疗废物暂存一般不应超过48小时；</w:t>
      </w:r>
    </w:p>
    <w:p w14:paraId="06EEC720">
      <w:pPr>
        <w:numPr>
          <w:ilvl w:val="0"/>
          <w:numId w:val="4"/>
        </w:num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交由医院指定的有医疗废物处置资质的单位进行集中处置，所有交接环节严格执行交接双签登记，记录保存不低于三年。</w:t>
      </w:r>
    </w:p>
    <w:p w14:paraId="59AD407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2.5处理突发事件应急能力</w:t>
      </w:r>
    </w:p>
    <w:p w14:paraId="1DB1F05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2.5.1当发生医疗垃圾泄漏事件时，启动相关应急预案做好泄漏区域的消毒处置，同时向采购人报告并履行相关记录手续。</w:t>
      </w:r>
    </w:p>
    <w:p w14:paraId="1CF6FC4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2.5.2当清运医疗垃圾发生锐器意外刺伤时，启动相关应急预案进行初步处理，同时向采购人报告并履行相关记录手续。</w:t>
      </w:r>
    </w:p>
    <w:p w14:paraId="5202213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2.5.3当发生重大事件时及时向采购人报告，及时协调应对，确保工作安全有序。</w:t>
      </w:r>
    </w:p>
    <w:p w14:paraId="3A5ABEF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2.5.4对医疗废弃物的处置按照采购人规定的标准执行消毒隔离规定，并制定相关制度、标准、措施。</w:t>
      </w:r>
    </w:p>
    <w:p w14:paraId="7CC89C0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2.6禁止处理医疗废物和未经允许的废品。</w:t>
      </w:r>
    </w:p>
    <w:p w14:paraId="617E7B50">
      <w:pPr>
        <w:pStyle w:val="3"/>
        <w:spacing w:before="0" w:line="360" w:lineRule="auto"/>
        <w:ind w:firstLine="476" w:firstLineChars="200"/>
        <w:outlineLvl w:val="1"/>
        <w:rPr>
          <w:rFonts w:hint="eastAsia" w:ascii="宋体" w:hAnsi="宋体" w:eastAsia="宋体" w:cs="宋体"/>
          <w:spacing w:val="-1"/>
          <w:sz w:val="24"/>
          <w:szCs w:val="24"/>
        </w:rPr>
      </w:pPr>
      <w:bookmarkStart w:id="20" w:name="_Toc32753"/>
      <w:r>
        <w:rPr>
          <w:rFonts w:hint="eastAsia" w:ascii="宋体" w:hAnsi="宋体" w:eastAsia="宋体" w:cs="宋体"/>
          <w:spacing w:val="-1"/>
          <w:sz w:val="24"/>
          <w:szCs w:val="24"/>
        </w:rPr>
        <w:t>2.7医疗垃圾清运人员应急能力</w:t>
      </w:r>
      <w:bookmarkEnd w:id="20"/>
    </w:p>
    <w:p w14:paraId="47A3A0D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2.7.1当发生医疗垃圾泄漏事件时，能启动相关应急预案做好泄漏区域的消毒处置，同时报告医院感染管理办公室和总务科。</w:t>
      </w:r>
    </w:p>
    <w:p w14:paraId="1F3A045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2.7.2当清运医疗垃圾发生锐器意外刺伤时，能启动相关应急预案进行初步处理，同时报告医院感染管理办公室和总务科并填写登记表。</w:t>
      </w:r>
    </w:p>
    <w:p w14:paraId="7A0CCB31">
      <w:pPr>
        <w:pStyle w:val="3"/>
        <w:spacing w:before="0"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sz w:val="24"/>
          <w:szCs w:val="24"/>
        </w:rPr>
        <w:t>2.7.3当发生重大事件时能及时向总务科报告，并及时协调应对本部门工作有序保障医疗环</w:t>
      </w:r>
      <w:r>
        <w:rPr>
          <w:rFonts w:hint="eastAsia" w:ascii="宋体" w:hAnsi="宋体" w:eastAsia="宋体" w:cs="宋体"/>
          <w:color w:val="auto"/>
          <w:sz w:val="24"/>
          <w:szCs w:val="24"/>
          <w:highlight w:val="none"/>
        </w:rPr>
        <w:t>境。</w:t>
      </w:r>
      <w:bookmarkStart w:id="21" w:name="_Toc22524"/>
    </w:p>
    <w:p w14:paraId="462FF7CD">
      <w:pPr>
        <w:pStyle w:val="3"/>
        <w:spacing w:before="0" w:line="360" w:lineRule="auto"/>
        <w:ind w:firstLine="478" w:firstLineChars="200"/>
        <w:outlineLvl w:val="1"/>
        <w:rPr>
          <w:rFonts w:hint="eastAsia" w:ascii="宋体" w:hAnsi="宋体" w:eastAsia="宋体" w:cs="宋体"/>
          <w:b/>
          <w:bCs/>
          <w:color w:val="auto"/>
          <w:spacing w:val="-1"/>
          <w:sz w:val="24"/>
          <w:szCs w:val="24"/>
          <w:highlight w:val="none"/>
        </w:rPr>
      </w:pPr>
      <w:r>
        <w:rPr>
          <w:rFonts w:hint="eastAsia" w:ascii="宋体" w:hAnsi="宋体" w:eastAsia="宋体" w:cs="宋体"/>
          <w:b/>
          <w:bCs/>
          <w:color w:val="auto"/>
          <w:spacing w:val="-1"/>
          <w:sz w:val="24"/>
          <w:szCs w:val="24"/>
          <w:highlight w:val="none"/>
        </w:rPr>
        <w:t>3投标人履行合同需</w:t>
      </w:r>
      <w:r>
        <w:rPr>
          <w:rFonts w:hint="eastAsia" w:ascii="宋体" w:hAnsi="宋体" w:eastAsia="宋体" w:cs="宋体"/>
          <w:b/>
          <w:bCs/>
          <w:color w:val="auto"/>
          <w:spacing w:val="-1"/>
          <w:sz w:val="24"/>
          <w:szCs w:val="24"/>
          <w:highlight w:val="none"/>
          <w:lang w:eastAsia="zh-CN"/>
        </w:rPr>
        <w:t>提供</w:t>
      </w:r>
      <w:r>
        <w:rPr>
          <w:rFonts w:hint="eastAsia" w:ascii="宋体" w:hAnsi="宋体" w:eastAsia="宋体" w:cs="宋体"/>
          <w:b/>
          <w:bCs/>
          <w:color w:val="auto"/>
          <w:spacing w:val="-1"/>
          <w:sz w:val="24"/>
          <w:szCs w:val="24"/>
          <w:highlight w:val="none"/>
        </w:rPr>
        <w:t>的</w:t>
      </w:r>
      <w:r>
        <w:rPr>
          <w:rFonts w:hint="eastAsia" w:ascii="宋体" w:hAnsi="宋体" w:eastAsia="宋体" w:cs="宋体"/>
          <w:b/>
          <w:bCs/>
          <w:color w:val="auto"/>
          <w:spacing w:val="-1"/>
          <w:sz w:val="24"/>
          <w:szCs w:val="24"/>
          <w:highlight w:val="none"/>
          <w:lang w:val="en-US" w:eastAsia="zh-CN"/>
        </w:rPr>
        <w:t>装</w:t>
      </w:r>
      <w:r>
        <w:rPr>
          <w:rFonts w:hint="eastAsia" w:ascii="宋体" w:hAnsi="宋体" w:eastAsia="宋体" w:cs="宋体"/>
          <w:b/>
          <w:bCs/>
          <w:color w:val="auto"/>
          <w:spacing w:val="-1"/>
          <w:sz w:val="24"/>
          <w:szCs w:val="24"/>
          <w:highlight w:val="none"/>
          <w:lang w:eastAsia="zh-CN"/>
        </w:rPr>
        <w:t>备和工具</w:t>
      </w:r>
      <w:bookmarkEnd w:id="21"/>
    </w:p>
    <w:p w14:paraId="613274A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highlight w:val="none"/>
        </w:rPr>
        <w:t>投标人</w:t>
      </w:r>
      <w:r>
        <w:rPr>
          <w:rFonts w:hint="eastAsia" w:ascii="宋体" w:hAnsi="宋体" w:eastAsia="宋体" w:cs="宋体"/>
          <w:color w:val="auto"/>
          <w:sz w:val="24"/>
          <w:highlight w:val="none"/>
          <w:lang w:val="en-US" w:eastAsia="zh-CN"/>
        </w:rPr>
        <w:t>须</w:t>
      </w:r>
      <w:r>
        <w:rPr>
          <w:rFonts w:hint="eastAsia" w:ascii="宋体" w:hAnsi="宋体" w:cs="宋体"/>
          <w:color w:val="auto"/>
          <w:sz w:val="24"/>
          <w:highlight w:val="none"/>
        </w:rPr>
        <w:t>根据采购人项目实际需求提供作业设备（自有或租赁）用于物业管理服务</w:t>
      </w:r>
      <w:r>
        <w:rPr>
          <w:rFonts w:hint="eastAsia" w:ascii="宋体" w:hAnsi="宋体" w:cs="宋体"/>
          <w:color w:val="auto"/>
          <w:sz w:val="24"/>
          <w:highlight w:val="none"/>
          <w:lang w:eastAsia="zh-CN"/>
        </w:rPr>
        <w:t>。</w:t>
      </w:r>
    </w:p>
    <w:p w14:paraId="008C0452">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color w:val="auto"/>
          <w:sz w:val="24"/>
          <w:szCs w:val="24"/>
          <w:highlight w:val="none"/>
        </w:rPr>
        <w:t>投标人以工料全包的方式为采购人提供保洁服务，</w:t>
      </w:r>
      <w:r>
        <w:rPr>
          <w:rFonts w:hint="eastAsia" w:ascii="宋体" w:hAnsi="宋体" w:eastAsia="宋体" w:cs="宋体"/>
          <w:color w:val="auto"/>
          <w:sz w:val="24"/>
          <w:szCs w:val="24"/>
          <w:highlight w:val="none"/>
          <w:lang w:eastAsia="zh-CN"/>
        </w:rPr>
        <w:t>承</w:t>
      </w:r>
      <w:r>
        <w:rPr>
          <w:rFonts w:hint="eastAsia" w:ascii="宋体" w:hAnsi="宋体" w:eastAsia="宋体" w:cs="宋体"/>
          <w:color w:val="auto"/>
          <w:sz w:val="24"/>
          <w:szCs w:val="24"/>
          <w:highlight w:val="none"/>
        </w:rPr>
        <w:t>担日常卫生清扫所需的清扫机器设备、工具（包括但不限于员工工服、保洁车、榨水车、塑料扫把、簸箕、墩布、尘推、毛巾、地拖、地巾、洁厕灵、洗涤灵、消毒液、芳香球、</w:t>
      </w:r>
      <w:r>
        <w:rPr>
          <w:rFonts w:hint="eastAsia" w:ascii="宋体" w:hAnsi="宋体" w:eastAsia="宋体" w:cs="宋体"/>
          <w:sz w:val="24"/>
          <w:szCs w:val="24"/>
        </w:rPr>
        <w:t>肥皂、洗衣粉、牵尘液、全能清洁剂、生活垃圾袋）</w:t>
      </w:r>
      <w:r>
        <w:rPr>
          <w:rFonts w:hint="eastAsia" w:ascii="宋体" w:hAnsi="宋体" w:eastAsia="宋体" w:cs="宋体"/>
          <w:sz w:val="24"/>
          <w:szCs w:val="24"/>
          <w:lang w:eastAsia="zh-CN"/>
        </w:rPr>
        <w:t>。</w:t>
      </w:r>
      <w:r>
        <w:rPr>
          <w:rFonts w:hint="eastAsia" w:ascii="宋体" w:hAnsi="宋体" w:eastAsia="宋体" w:cs="宋体"/>
          <w:sz w:val="24"/>
          <w:szCs w:val="24"/>
        </w:rPr>
        <w:t>配电室值班及应急维修服务</w:t>
      </w:r>
      <w:r>
        <w:rPr>
          <w:rFonts w:hint="eastAsia" w:ascii="宋体" w:hAnsi="宋体" w:eastAsia="宋体" w:cs="宋体"/>
          <w:sz w:val="24"/>
          <w:szCs w:val="24"/>
          <w:lang w:eastAsia="zh-CN"/>
        </w:rPr>
        <w:t>。需提供以下设备：</w:t>
      </w:r>
      <w:r>
        <w:rPr>
          <w:rFonts w:hint="eastAsia" w:ascii="宋体" w:hAnsi="宋体" w:eastAsia="宋体" w:cs="宋体"/>
          <w:sz w:val="24"/>
          <w:szCs w:val="24"/>
        </w:rPr>
        <w:t>水电维修工具、安全防护用品等；采购人提供与保洁相关的生活/医疗垃圾桶、医疗垃圾袋、地垫、防滑垫、纸篓、融雪剂、医疗垃圾封口贴以及锐器盒等用品设施，提供</w:t>
      </w:r>
      <w:r>
        <w:rPr>
          <w:rFonts w:hint="eastAsia" w:ascii="宋体" w:hAnsi="宋体" w:eastAsia="宋体" w:cs="宋体"/>
          <w:sz w:val="24"/>
          <w:szCs w:val="24"/>
          <w:lang w:bidi="ar"/>
        </w:rPr>
        <w:t>厕纸、洗手液、擦手纸。</w:t>
      </w:r>
    </w:p>
    <w:p w14:paraId="2078E53E">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rPr>
        <w:t>采购人提供维修材料</w:t>
      </w:r>
      <w:r>
        <w:rPr>
          <w:rFonts w:hint="eastAsia" w:ascii="宋体" w:hAnsi="宋体" w:eastAsia="宋体" w:cs="宋体"/>
          <w:sz w:val="24"/>
          <w:szCs w:val="24"/>
          <w:lang w:bidi="ar"/>
        </w:rPr>
        <w:t>。</w:t>
      </w:r>
    </w:p>
    <w:p w14:paraId="2DE26A27">
      <w:pPr>
        <w:adjustRightInd w:val="0"/>
        <w:snapToGrid w:val="0"/>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lang w:bidi="ar"/>
        </w:rPr>
        <w:t>总之</w:t>
      </w:r>
      <w:r>
        <w:rPr>
          <w:rFonts w:hint="eastAsia" w:ascii="宋体" w:hAnsi="宋体" w:eastAsia="宋体" w:cs="宋体"/>
          <w:sz w:val="24"/>
          <w:szCs w:val="24"/>
          <w:highlight w:val="none"/>
          <w:lang w:bidi="ar"/>
        </w:rPr>
        <w:t>，本项目涉及的维修材料是由采购人承担，涉及的</w:t>
      </w:r>
      <w:r>
        <w:rPr>
          <w:rFonts w:hint="eastAsia" w:ascii="宋体" w:hAnsi="宋体" w:eastAsia="宋体" w:cs="宋体"/>
          <w:sz w:val="24"/>
          <w:szCs w:val="24"/>
          <w:highlight w:val="none"/>
          <w:lang w:eastAsia="zh-CN" w:bidi="ar"/>
        </w:rPr>
        <w:t>维修</w:t>
      </w:r>
      <w:r>
        <w:rPr>
          <w:rFonts w:hint="eastAsia" w:ascii="宋体" w:hAnsi="宋体" w:eastAsia="宋体" w:cs="宋体"/>
          <w:sz w:val="24"/>
          <w:szCs w:val="24"/>
          <w:highlight w:val="none"/>
          <w:lang w:bidi="ar"/>
        </w:rPr>
        <w:t>服务由</w:t>
      </w:r>
      <w:r>
        <w:rPr>
          <w:rFonts w:hint="eastAsia" w:ascii="宋体" w:hAnsi="宋体" w:eastAsia="宋体" w:cs="宋体"/>
          <w:sz w:val="24"/>
          <w:szCs w:val="24"/>
          <w:highlight w:val="none"/>
          <w:lang w:eastAsia="zh-CN" w:bidi="ar"/>
        </w:rPr>
        <w:t>中标人</w:t>
      </w:r>
      <w:r>
        <w:rPr>
          <w:rFonts w:hint="eastAsia" w:ascii="宋体" w:hAnsi="宋体" w:eastAsia="宋体" w:cs="宋体"/>
          <w:sz w:val="24"/>
          <w:szCs w:val="24"/>
          <w:highlight w:val="none"/>
          <w:lang w:bidi="ar"/>
        </w:rPr>
        <w:t>承担，服务费用包含在该服务项目合同金额之内。</w:t>
      </w:r>
    </w:p>
    <w:p w14:paraId="0C046826">
      <w:pPr>
        <w:pStyle w:val="3"/>
        <w:spacing w:before="0" w:line="360" w:lineRule="auto"/>
        <w:ind w:firstLine="478" w:firstLineChars="200"/>
        <w:outlineLvl w:val="1"/>
        <w:rPr>
          <w:rFonts w:hint="eastAsia" w:ascii="宋体" w:hAnsi="宋体" w:eastAsia="宋体" w:cs="宋体"/>
          <w:b/>
          <w:bCs/>
          <w:spacing w:val="-1"/>
          <w:sz w:val="24"/>
          <w:szCs w:val="24"/>
          <w:highlight w:val="none"/>
        </w:rPr>
      </w:pPr>
      <w:bookmarkStart w:id="22" w:name="_Toc3545"/>
      <w:r>
        <w:rPr>
          <w:rFonts w:hint="eastAsia" w:ascii="宋体" w:hAnsi="宋体" w:eastAsia="宋体" w:cs="宋体"/>
          <w:b/>
          <w:bCs/>
          <w:spacing w:val="-1"/>
          <w:sz w:val="24"/>
          <w:szCs w:val="24"/>
          <w:highlight w:val="none"/>
          <w:lang w:val="en-US" w:eastAsia="zh-CN"/>
        </w:rPr>
        <w:t>4</w:t>
      </w:r>
      <w:r>
        <w:rPr>
          <w:rFonts w:hint="eastAsia" w:ascii="宋体" w:hAnsi="宋体" w:eastAsia="宋体" w:cs="宋体"/>
          <w:b/>
          <w:bCs/>
          <w:spacing w:val="-1"/>
          <w:sz w:val="24"/>
          <w:szCs w:val="24"/>
          <w:highlight w:val="none"/>
          <w:lang w:eastAsia="zh-CN"/>
        </w:rPr>
        <w:t>中标人</w:t>
      </w:r>
      <w:r>
        <w:rPr>
          <w:rFonts w:hint="eastAsia" w:ascii="宋体" w:hAnsi="宋体" w:eastAsia="宋体" w:cs="宋体"/>
          <w:b/>
          <w:bCs/>
          <w:spacing w:val="-1"/>
          <w:sz w:val="24"/>
          <w:szCs w:val="24"/>
          <w:highlight w:val="none"/>
        </w:rPr>
        <w:t>履行合同人员配备要求</w:t>
      </w:r>
      <w:bookmarkEnd w:id="22"/>
    </w:p>
    <w:p w14:paraId="58C8546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bidi="ar"/>
        </w:rPr>
        <w:t>中标人</w:t>
      </w:r>
      <w:r>
        <w:rPr>
          <w:rFonts w:hint="eastAsia" w:ascii="宋体" w:hAnsi="宋体" w:eastAsia="宋体" w:cs="宋体"/>
          <w:color w:val="000000"/>
          <w:sz w:val="24"/>
          <w:szCs w:val="24"/>
          <w:highlight w:val="none"/>
          <w:lang w:bidi="ar"/>
        </w:rPr>
        <w:t>需为医院配备不少于26 人团队，包括项目管理人员 3 人（含项目负责人、保洁主管、高低压运维及应急维修主管等），保洁服务人员不少于20人</w:t>
      </w:r>
      <w:r>
        <w:rPr>
          <w:rFonts w:hint="eastAsia" w:ascii="宋体" w:hAnsi="宋体" w:eastAsia="宋体" w:cs="宋体"/>
          <w:color w:val="000000"/>
          <w:sz w:val="24"/>
          <w:szCs w:val="24"/>
          <w:highlight w:val="none"/>
          <w:lang w:eastAsia="zh-CN" w:bidi="ar"/>
        </w:rPr>
        <w:t>，配电室工作人员不少于</w:t>
      </w:r>
      <w:r>
        <w:rPr>
          <w:rFonts w:hint="eastAsia" w:ascii="宋体" w:hAnsi="宋体" w:eastAsia="宋体" w:cs="宋体"/>
          <w:color w:val="000000"/>
          <w:sz w:val="24"/>
          <w:szCs w:val="24"/>
          <w:highlight w:val="none"/>
          <w:lang w:val="en-US" w:eastAsia="zh-CN" w:bidi="ar"/>
        </w:rPr>
        <w:t>6人</w:t>
      </w:r>
      <w:r>
        <w:rPr>
          <w:rFonts w:hint="eastAsia" w:ascii="宋体" w:hAnsi="宋体" w:eastAsia="宋体" w:cs="宋体"/>
          <w:color w:val="000000"/>
          <w:sz w:val="24"/>
          <w:szCs w:val="24"/>
          <w:highlight w:val="none"/>
          <w:lang w:bidi="ar"/>
        </w:rPr>
        <w:t xml:space="preserve">。 </w:t>
      </w:r>
    </w:p>
    <w:p w14:paraId="00897213">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highlight w:val="none"/>
          <w:lang w:bidi="ar"/>
        </w:rPr>
        <w:t>（1）项目负责人年龄45周岁（含）以下，具备专</w:t>
      </w:r>
      <w:r>
        <w:rPr>
          <w:rFonts w:hint="eastAsia" w:ascii="宋体" w:hAnsi="宋体" w:eastAsia="宋体" w:cs="宋体"/>
          <w:color w:val="000000"/>
          <w:sz w:val="24"/>
          <w:szCs w:val="24"/>
          <w:lang w:bidi="ar"/>
        </w:rPr>
        <w:t xml:space="preserve">科及以上学历，中标人须出具项目经理为本单位的正式员工承诺函； </w:t>
      </w:r>
    </w:p>
    <w:p w14:paraId="46EEF117">
      <w:pPr>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（2）其他服务人员应具有两年以上</w:t>
      </w:r>
      <w:r>
        <w:rPr>
          <w:rFonts w:hint="eastAsia" w:ascii="宋体" w:hAnsi="宋体" w:eastAsia="宋体" w:cs="宋体"/>
          <w:color w:val="000000"/>
          <w:sz w:val="24"/>
          <w:szCs w:val="24"/>
          <w:lang w:eastAsia="zh-CN" w:bidi="ar"/>
        </w:rPr>
        <w:t>（含）</w:t>
      </w:r>
      <w:r>
        <w:rPr>
          <w:rFonts w:hint="eastAsia" w:ascii="宋体" w:hAnsi="宋体" w:eastAsia="宋体" w:cs="宋体"/>
          <w:color w:val="000000"/>
          <w:sz w:val="24"/>
          <w:szCs w:val="24"/>
          <w:lang w:bidi="ar"/>
        </w:rPr>
        <w:t xml:space="preserve">相关工作经验，且身体健康，男性年龄60周岁（含）以下、女性55周岁（含）以下； </w:t>
      </w:r>
    </w:p>
    <w:p w14:paraId="0E3666E2">
      <w:pPr>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10kv高压配电室运维服务人员需具备三年及以上相关工作经验，具有高压电工作业操作证，熟悉高低压供、配电设备的控制区域。掌握高、低压电气设备的原理、运行特性，参与排除设备的疑难故障，负责有关的技术问题。</w:t>
      </w:r>
    </w:p>
    <w:p w14:paraId="30609DCF">
      <w:pPr>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（4）应急抢修人员需具备三年及以上相关工作经验，能够处理突发情况的应急抢修工作。</w:t>
      </w:r>
    </w:p>
    <w:p w14:paraId="7ACEA276">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lang w:bidi="ar"/>
        </w:rPr>
        <w:t xml:space="preserve">（5）严格遵守医院各项规章制度，不迟到、不早退，有事提前向物业负责人及项目负责人请假，经批准后方可休息； </w:t>
      </w:r>
    </w:p>
    <w:p w14:paraId="4FA52EDF">
      <w:pPr>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（6）对服务对象要热情，圆满完成医院布置的各项任务。</w:t>
      </w:r>
    </w:p>
    <w:p w14:paraId="5F4F82E3">
      <w:pPr>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（7）如出现违规等问题，中标人即为首要责任方。</w:t>
      </w:r>
    </w:p>
    <w:p w14:paraId="07828E8B">
      <w:pPr>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（8）中标人在日常工作中对采购人环境设施等应尽到安全保障义务，如因工作过失、失职或疏忽导致的损害中标人应承担主要责任、赔偿并妥善处理。</w:t>
      </w:r>
    </w:p>
    <w:p w14:paraId="13C018EE">
      <w:pPr>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9）中标人按照采购人提供的保洁洗衣房场地自行投入专用洗衣机及烘干机，要求对尘推头和毛巾、地巾用专用洗衣机和烘干机进行洗涤、消毒和烘干，为防止交叉感染，地巾片和毛巾需分开洗涤及烘干，不得使用同一台洗衣机，不能手洗。</w:t>
      </w:r>
    </w:p>
    <w:p w14:paraId="7E2038E6">
      <w:pPr>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(11)为防止交叉感染，对不同区域的清洁工具按《医疗机构环境表面清洁与消毒管理规范》的要求实行严格分类摆放和使用，用颜色、字标等方式进行区分。</w:t>
      </w:r>
    </w:p>
    <w:p w14:paraId="59C36701">
      <w:pPr>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(12)中标人需配置专用的洗地机、自动洗地吸水机、抛光机、吸水洗尘机、榨水器、双层擦玻璃器等。</w:t>
      </w:r>
    </w:p>
    <w:p w14:paraId="679C5695">
      <w:pPr>
        <w:spacing w:line="360" w:lineRule="auto"/>
        <w:ind w:firstLine="480" w:firstLineChars="200"/>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bidi="ar"/>
        </w:rPr>
        <w:t>(13)所有保洁工作相关耗材均由中标人按照行业标准提供并进行资产管理，包括但不限于保洁所需的清洁剂、洗涤剂、消毒剂和地面养护以及各种型号垃圾袋、病房及卫生间内纸篓,大理石结品和PVC 地面养护、起落蜡所用的药剂和物耗材料等;使用的各类药剂、医疗废物袋等耗材</w:t>
      </w:r>
      <w:r>
        <w:rPr>
          <w:rFonts w:hint="eastAsia" w:ascii="宋体" w:hAnsi="宋体" w:eastAsia="宋体" w:cs="宋体"/>
          <w:color w:val="000000"/>
          <w:sz w:val="24"/>
          <w:szCs w:val="24"/>
          <w:lang w:eastAsia="zh-CN" w:bidi="ar"/>
        </w:rPr>
        <w:t>。</w:t>
      </w:r>
    </w:p>
    <w:p w14:paraId="5CEE07D7">
      <w:pPr>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(14)为防止交叉感染，中标人统一清洗员工工作服、保洁工具(尘推头、毛巾、地巾)，严禁保洁员自行处理，保洁等工作人员的防护用品(一次性手套、防穿刺手套帽子、一次性口罩、防水围裙、防水套袖、胶鞋、隔离衣、护目镜等)均由中标人提供。</w:t>
      </w:r>
    </w:p>
    <w:p w14:paraId="39C8F904">
      <w:pPr>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(15)病房区域物表消毒可使用消毒片、公共区域物表消毒可使用消毒液，相关消毒物料成分配比应符合国家要求，且均由中标人提供。</w:t>
      </w:r>
    </w:p>
    <w:p w14:paraId="10F36EA4">
      <w:pPr>
        <w:spacing w:line="360" w:lineRule="auto"/>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(16)配合</w:t>
      </w:r>
      <w:r>
        <w:rPr>
          <w:rFonts w:hint="eastAsia" w:ascii="宋体" w:hAnsi="宋体" w:eastAsia="宋体" w:cs="宋体"/>
          <w:color w:val="000000"/>
          <w:sz w:val="24"/>
          <w:szCs w:val="24"/>
          <w:lang w:eastAsia="zh-CN" w:bidi="ar"/>
        </w:rPr>
        <w:t>采购人</w:t>
      </w:r>
      <w:r>
        <w:rPr>
          <w:rFonts w:hint="eastAsia" w:ascii="宋体" w:hAnsi="宋体" w:eastAsia="宋体" w:cs="宋体"/>
          <w:color w:val="000000"/>
          <w:sz w:val="24"/>
          <w:szCs w:val="24"/>
          <w:lang w:bidi="ar"/>
        </w:rPr>
        <w:t>各种检查，完成采购人交付的其他相关工作。</w:t>
      </w:r>
    </w:p>
    <w:p w14:paraId="61907040">
      <w:pPr>
        <w:adjustRightInd w:val="0"/>
        <w:snapToGrid w:val="0"/>
        <w:spacing w:line="360" w:lineRule="auto"/>
        <w:outlineLvl w:val="1"/>
        <w:rPr>
          <w:rFonts w:hint="eastAsia" w:ascii="宋体" w:hAnsi="宋体" w:eastAsia="宋体" w:cs="宋体"/>
          <w:b/>
          <w:bCs/>
          <w:sz w:val="24"/>
          <w:szCs w:val="24"/>
        </w:rPr>
      </w:pPr>
      <w:bookmarkStart w:id="23" w:name="_Toc25528"/>
      <w:bookmarkStart w:id="24" w:name="_Toc172627399"/>
      <w:r>
        <w:rPr>
          <w:rFonts w:hint="eastAsia" w:ascii="宋体" w:hAnsi="宋体" w:eastAsia="宋体" w:cs="宋体"/>
          <w:b/>
          <w:bCs/>
          <w:sz w:val="24"/>
          <w:szCs w:val="24"/>
        </w:rPr>
        <w:t>四、商务要求</w:t>
      </w:r>
      <w:bookmarkEnd w:id="23"/>
      <w:bookmarkEnd w:id="24"/>
    </w:p>
    <w:p w14:paraId="1B1CF2BA">
      <w:pPr>
        <w:numPr>
          <w:ilvl w:val="0"/>
          <w:numId w:val="5"/>
        </w:numPr>
        <w:adjustRightInd w:val="0"/>
        <w:snapToGrid w:val="0"/>
        <w:spacing w:line="360" w:lineRule="auto"/>
        <w:ind w:firstLine="482" w:firstLineChars="200"/>
        <w:outlineLvl w:val="1"/>
        <w:rPr>
          <w:rFonts w:hint="eastAsia" w:ascii="宋体" w:hAnsi="宋体" w:eastAsia="宋体" w:cs="宋体"/>
          <w:b/>
          <w:bCs/>
          <w:sz w:val="24"/>
          <w:szCs w:val="24"/>
        </w:rPr>
      </w:pPr>
      <w:bookmarkStart w:id="25" w:name="_Toc10084"/>
      <w:bookmarkStart w:id="26" w:name="_Toc172627400"/>
      <w:r>
        <w:rPr>
          <w:rFonts w:hint="eastAsia" w:ascii="宋体" w:hAnsi="宋体" w:eastAsia="宋体" w:cs="宋体"/>
          <w:b/>
          <w:bCs/>
          <w:sz w:val="24"/>
          <w:szCs w:val="24"/>
        </w:rPr>
        <w:t>实施期限、实施地点（填写实施期限、实施地点）</w:t>
      </w:r>
      <w:bookmarkEnd w:id="25"/>
      <w:bookmarkEnd w:id="26"/>
    </w:p>
    <w:p w14:paraId="0093A22E">
      <w:pPr>
        <w:pStyle w:val="7"/>
        <w:adjustRightInd w:val="0"/>
        <w:snapToGrid w:val="0"/>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rPr>
        <w:t>实施期限：</w:t>
      </w:r>
      <w:r>
        <w:rPr>
          <w:rFonts w:hint="eastAsia" w:ascii="宋体" w:hAnsi="宋体" w:eastAsia="宋体" w:cs="宋体"/>
          <w:sz w:val="24"/>
          <w:szCs w:val="24"/>
          <w:lang w:val="en-US" w:eastAsia="zh-CN"/>
        </w:rPr>
        <w:t>1年</w:t>
      </w:r>
    </w:p>
    <w:p w14:paraId="2C51DB75">
      <w:pPr>
        <w:pStyle w:val="7"/>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实施地点：四个院区，具体见第五章 二、项目背景或简介。</w:t>
      </w:r>
    </w:p>
    <w:p w14:paraId="6AFBBABF">
      <w:pPr>
        <w:numPr>
          <w:ilvl w:val="0"/>
          <w:numId w:val="5"/>
        </w:numPr>
        <w:adjustRightInd w:val="0"/>
        <w:snapToGrid w:val="0"/>
        <w:spacing w:line="360" w:lineRule="auto"/>
        <w:ind w:firstLine="482" w:firstLineChars="200"/>
        <w:outlineLvl w:val="1"/>
        <w:rPr>
          <w:rFonts w:hint="eastAsia" w:ascii="宋体" w:hAnsi="宋体" w:eastAsia="宋体" w:cs="宋体"/>
          <w:b/>
          <w:bCs/>
          <w:sz w:val="24"/>
          <w:szCs w:val="24"/>
        </w:rPr>
      </w:pPr>
      <w:bookmarkStart w:id="27" w:name="_Toc172627401"/>
      <w:bookmarkStart w:id="28" w:name="_Toc18801"/>
      <w:r>
        <w:rPr>
          <w:rFonts w:hint="eastAsia" w:ascii="宋体" w:hAnsi="宋体" w:eastAsia="宋体" w:cs="宋体"/>
          <w:b/>
          <w:bCs/>
          <w:sz w:val="24"/>
          <w:szCs w:val="24"/>
        </w:rPr>
        <w:t>付款方式</w:t>
      </w:r>
      <w:bookmarkEnd w:id="27"/>
      <w:bookmarkEnd w:id="28"/>
    </w:p>
    <w:p w14:paraId="3DA669C6">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lang w:bidi="ar"/>
        </w:rPr>
        <w:t>付款方式：在合同签订后，采购人按季度支付中标人物业管理费。本合同为固定单价合同，人员的单价在合同执行过程中是固定不变的，具体金额以人员配置表中的人数结算进行结算。如遇采购人服务面积增加或减少，经双方协商后再做相应调整，中标人须在每季度结束前的10日内向采购人提请考核，采购人对中标人的工作进行考核，考核合格后10日内按照实际到岗人数向中标人支付上季度的费用。考核标准以《物业服务管理处理条例》及《验收标准与要求》为依据。</w:t>
      </w:r>
    </w:p>
    <w:p w14:paraId="3CD2BE18">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lang w:bidi="ar"/>
        </w:rPr>
        <w:t xml:space="preserve">1.发票及抵扣：上述款项以全部直接汇入中标人在本合同中指定的账户的方式支付；中标人开具税务发票及采购人接收、入账、抵扣和付款等情况均不能作为证明采购人应付款项数额及中标人提供本合同项下的物业管理服务质量合格的依据，采购人应付款项数额及中标人提供本合同项下的物业管理服务是否存在质量问题和中标人是否存在违约应当依据中标人的实际履行情况据实计算和认定。 </w:t>
      </w:r>
    </w:p>
    <w:p w14:paraId="78E3FE96">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lang w:bidi="ar"/>
        </w:rPr>
        <w:t>2.抗辩、款项抵销：如果中标人提供的本合同项下物业管理服务质量和各种权利存在瑕疵及不符合合同约定、采购人要求，或中标人存在违约，或中标人未及时开具相应的国家正式税务发票，或中标人的陈述、承诺、保证不真实或有隐瞒，或中标人因履行本合同侵犯了采购人权利，或中标人侵犯了他人人身及财产、知识产权等权利及与他人有纠纷致采购人受到牵连等，采购人有权暂缓支付合同款，待中标人纠正违约行为、纠纷处理完毕并按约履行相应合同义务后，再根据中标人实际履行情况支付相应合同款。同时，如中标人应支付采购人违约金、赔偿金以及其他款项，则采购人有权直接从应付中标人的合同款中直接扣除予以抵销， 此时中标人仍应按照抵扣前的金额向采购人提供发票。</w:t>
      </w:r>
    </w:p>
    <w:p w14:paraId="13CAB9B2">
      <w:pPr>
        <w:adjustRightInd w:val="0"/>
        <w:snapToGrid w:val="0"/>
        <w:spacing w:line="360" w:lineRule="auto"/>
        <w:ind w:firstLine="480" w:firstLineChars="200"/>
        <w:rPr>
          <w:rFonts w:hint="eastAsia" w:ascii="宋体" w:hAnsi="宋体" w:eastAsia="宋体" w:cs="宋体"/>
          <w:bCs/>
          <w:sz w:val="24"/>
          <w:szCs w:val="24"/>
        </w:rPr>
        <w:sectPr>
          <w:pgSz w:w="11910" w:h="16840"/>
          <w:pgMar w:top="1134" w:right="1418" w:bottom="1701" w:left="1418" w:header="720" w:footer="720" w:gutter="0"/>
          <w:cols w:space="720" w:num="1"/>
          <w:docGrid w:linePitch="286" w:charSpace="0"/>
        </w:sectPr>
      </w:pPr>
    </w:p>
    <w:p w14:paraId="7D96BD62">
      <w:pPr>
        <w:numPr>
          <w:ilvl w:val="0"/>
          <w:numId w:val="5"/>
        </w:numPr>
        <w:adjustRightInd w:val="0"/>
        <w:snapToGrid w:val="0"/>
        <w:spacing w:line="360" w:lineRule="auto"/>
        <w:ind w:firstLine="482" w:firstLineChars="200"/>
        <w:outlineLvl w:val="1"/>
        <w:rPr>
          <w:rFonts w:hint="eastAsia" w:ascii="宋体" w:hAnsi="宋体" w:eastAsia="宋体" w:cs="宋体"/>
          <w:b/>
          <w:bCs/>
          <w:sz w:val="24"/>
          <w:szCs w:val="24"/>
        </w:rPr>
      </w:pPr>
      <w:bookmarkStart w:id="29" w:name="_Toc172627402"/>
      <w:bookmarkStart w:id="30" w:name="_Toc9546"/>
      <w:r>
        <w:rPr>
          <w:rFonts w:hint="eastAsia" w:ascii="宋体" w:hAnsi="宋体" w:eastAsia="宋体" w:cs="宋体"/>
          <w:b/>
          <w:bCs/>
          <w:sz w:val="24"/>
          <w:szCs w:val="24"/>
        </w:rPr>
        <w:t>验收标准与要求</w:t>
      </w:r>
      <w:bookmarkEnd w:id="29"/>
      <w:bookmarkEnd w:id="30"/>
    </w:p>
    <w:p w14:paraId="3CA6BAB6">
      <w:pPr>
        <w:pStyle w:val="7"/>
        <w:ind w:left="420" w:firstLine="0" w:firstLineChars="0"/>
        <w:outlineLvl w:val="2"/>
        <w:rPr>
          <w:rFonts w:hint="eastAsia" w:ascii="宋体" w:hAnsi="宋体" w:eastAsia="宋体" w:cs="宋体"/>
          <w:bCs/>
          <w:sz w:val="24"/>
          <w:szCs w:val="24"/>
        </w:rPr>
      </w:pPr>
      <w:bookmarkStart w:id="31" w:name="_Toc28723"/>
      <w:r>
        <w:rPr>
          <w:rFonts w:hint="eastAsia" w:ascii="宋体" w:hAnsi="宋体" w:eastAsia="宋体" w:cs="宋体"/>
          <w:bCs/>
          <w:sz w:val="24"/>
          <w:szCs w:val="24"/>
        </w:rPr>
        <w:t>1.基础设施维修服务考核表</w:t>
      </w:r>
      <w:bookmarkEnd w:id="31"/>
    </w:p>
    <w:tbl>
      <w:tblPr>
        <w:tblStyle w:val="5"/>
        <w:tblW w:w="0" w:type="auto"/>
        <w:tblInd w:w="0" w:type="dxa"/>
        <w:tblLayout w:type="fixed"/>
        <w:tblCellMar>
          <w:top w:w="0" w:type="dxa"/>
          <w:left w:w="108" w:type="dxa"/>
          <w:bottom w:w="0" w:type="dxa"/>
          <w:right w:w="108" w:type="dxa"/>
        </w:tblCellMar>
      </w:tblPr>
      <w:tblGrid>
        <w:gridCol w:w="411"/>
        <w:gridCol w:w="410"/>
        <w:gridCol w:w="181"/>
        <w:gridCol w:w="1105"/>
        <w:gridCol w:w="3181"/>
        <w:gridCol w:w="502"/>
        <w:gridCol w:w="2227"/>
        <w:gridCol w:w="365"/>
        <w:gridCol w:w="222"/>
        <w:gridCol w:w="15"/>
        <w:gridCol w:w="727"/>
        <w:gridCol w:w="15"/>
      </w:tblGrid>
      <w:tr w14:paraId="36A26F7B">
        <w:tblPrEx>
          <w:tblCellMar>
            <w:top w:w="0" w:type="dxa"/>
            <w:left w:w="108" w:type="dxa"/>
            <w:bottom w:w="0" w:type="dxa"/>
            <w:right w:w="108" w:type="dxa"/>
          </w:tblCellMar>
        </w:tblPrEx>
        <w:trPr>
          <w:gridAfter w:val="1"/>
          <w:wAfter w:w="8" w:type="pct"/>
          <w:trHeight w:val="559" w:hRule="atLeast"/>
        </w:trPr>
        <w:tc>
          <w:tcPr>
            <w:tcW w:w="9346" w:type="dxa"/>
            <w:gridSpan w:val="11"/>
            <w:tcBorders>
              <w:top w:val="nil"/>
              <w:left w:val="nil"/>
              <w:bottom w:val="nil"/>
              <w:right w:val="nil"/>
            </w:tcBorders>
            <w:noWrap w:val="0"/>
            <w:vAlign w:val="center"/>
          </w:tcPr>
          <w:p w14:paraId="1B895DAB">
            <w:pPr>
              <w:jc w:val="center"/>
              <w:textAlignment w:val="center"/>
              <w:rPr>
                <w:rFonts w:hint="eastAsia"/>
                <w:b/>
                <w:bCs/>
                <w:szCs w:val="21"/>
              </w:rPr>
            </w:pPr>
            <w:r>
              <w:rPr>
                <w:rFonts w:cs="仿宋_GB2312"/>
                <w:b/>
                <w:bCs/>
                <w:szCs w:val="21"/>
              </w:rPr>
              <w:t>基础设施维修服务考核表</w:t>
            </w:r>
          </w:p>
        </w:tc>
      </w:tr>
      <w:tr w14:paraId="5E82A285">
        <w:tblPrEx>
          <w:tblCellMar>
            <w:top w:w="0" w:type="dxa"/>
            <w:left w:w="108" w:type="dxa"/>
            <w:bottom w:w="0" w:type="dxa"/>
            <w:right w:w="108" w:type="dxa"/>
          </w:tblCellMar>
        </w:tblPrEx>
        <w:trPr>
          <w:gridAfter w:val="1"/>
          <w:wAfter w:w="8" w:type="pct"/>
          <w:trHeight w:val="496" w:hRule="atLeast"/>
        </w:trPr>
        <w:tc>
          <w:tcPr>
            <w:tcW w:w="9346" w:type="dxa"/>
            <w:gridSpan w:val="11"/>
            <w:tcBorders>
              <w:top w:val="nil"/>
              <w:left w:val="nil"/>
              <w:bottom w:val="nil"/>
              <w:right w:val="nil"/>
            </w:tcBorders>
            <w:noWrap w:val="0"/>
            <w:vAlign w:val="center"/>
          </w:tcPr>
          <w:p w14:paraId="45E18171">
            <w:pPr>
              <w:wordWrap w:val="0"/>
              <w:spacing w:line="360" w:lineRule="exact"/>
              <w:ind w:right="480"/>
              <w:rPr>
                <w:rFonts w:hint="eastAsia"/>
                <w:b/>
                <w:szCs w:val="21"/>
              </w:rPr>
            </w:pPr>
            <w:r>
              <w:rPr>
                <w:rFonts w:hint="eastAsia"/>
                <w:b/>
                <w:szCs w:val="21"/>
              </w:rPr>
              <w:t>日期：    年   月   日             考核总得分：  分</w:t>
            </w:r>
          </w:p>
          <w:p w14:paraId="39B75B4C">
            <w:pPr>
              <w:jc w:val="right"/>
              <w:textAlignment w:val="center"/>
              <w:rPr>
                <w:rFonts w:hint="eastAsia"/>
                <w:bCs/>
                <w:szCs w:val="21"/>
              </w:rPr>
            </w:pPr>
          </w:p>
        </w:tc>
      </w:tr>
      <w:tr w14:paraId="59859864">
        <w:tblPrEx>
          <w:tblCellMar>
            <w:top w:w="0" w:type="dxa"/>
            <w:left w:w="108" w:type="dxa"/>
            <w:bottom w:w="0" w:type="dxa"/>
            <w:right w:w="108" w:type="dxa"/>
          </w:tblCellMar>
        </w:tblPrEx>
        <w:trPr>
          <w:gridAfter w:val="1"/>
          <w:wAfter w:w="8" w:type="pct"/>
          <w:trHeight w:val="846" w:hRule="atLeast"/>
        </w:trPr>
        <w:tc>
          <w:tcPr>
            <w:tcW w:w="411" w:type="dxa"/>
            <w:tcBorders>
              <w:top w:val="single" w:color="000000" w:sz="8" w:space="0"/>
              <w:left w:val="single" w:color="000000" w:sz="8" w:space="0"/>
              <w:bottom w:val="single" w:color="000000" w:sz="4" w:space="0"/>
              <w:right w:val="single" w:color="000000" w:sz="4" w:space="0"/>
            </w:tcBorders>
            <w:noWrap w:val="0"/>
            <w:vAlign w:val="center"/>
          </w:tcPr>
          <w:p w14:paraId="0E66E158">
            <w:pPr>
              <w:spacing w:line="300" w:lineRule="exact"/>
              <w:jc w:val="center"/>
              <w:textAlignment w:val="center"/>
              <w:rPr>
                <w:rFonts w:hint="eastAsia"/>
                <w:bCs/>
                <w:szCs w:val="21"/>
              </w:rPr>
            </w:pPr>
            <w:r>
              <w:rPr>
                <w:rFonts w:hint="eastAsia"/>
                <w:bCs/>
                <w:szCs w:val="21"/>
                <w:lang w:bidi="ar"/>
              </w:rPr>
              <w:t>类别</w:t>
            </w:r>
          </w:p>
        </w:tc>
        <w:tc>
          <w:tcPr>
            <w:tcW w:w="410" w:type="dxa"/>
            <w:tcBorders>
              <w:top w:val="single" w:color="000000" w:sz="8" w:space="0"/>
              <w:left w:val="single" w:color="000000" w:sz="4" w:space="0"/>
              <w:bottom w:val="single" w:color="000000" w:sz="4" w:space="0"/>
              <w:right w:val="single" w:color="000000" w:sz="4" w:space="0"/>
            </w:tcBorders>
            <w:noWrap w:val="0"/>
            <w:vAlign w:val="center"/>
          </w:tcPr>
          <w:p w14:paraId="22D02075">
            <w:pPr>
              <w:spacing w:line="300" w:lineRule="exact"/>
              <w:jc w:val="center"/>
              <w:textAlignment w:val="center"/>
              <w:rPr>
                <w:rFonts w:hint="eastAsia"/>
                <w:bCs/>
                <w:szCs w:val="21"/>
              </w:rPr>
            </w:pPr>
            <w:r>
              <w:rPr>
                <w:rFonts w:hint="eastAsia"/>
                <w:bCs/>
                <w:szCs w:val="21"/>
                <w:lang w:bidi="ar"/>
              </w:rPr>
              <w:t>序号</w:t>
            </w:r>
          </w:p>
        </w:tc>
        <w:tc>
          <w:tcPr>
            <w:tcW w:w="1286" w:type="dxa"/>
            <w:gridSpan w:val="2"/>
            <w:tcBorders>
              <w:top w:val="single" w:color="000000" w:sz="8" w:space="0"/>
              <w:left w:val="single" w:color="000000" w:sz="4" w:space="0"/>
              <w:bottom w:val="single" w:color="000000" w:sz="4" w:space="0"/>
              <w:right w:val="single" w:color="000000" w:sz="4" w:space="0"/>
            </w:tcBorders>
            <w:noWrap w:val="0"/>
            <w:vAlign w:val="center"/>
          </w:tcPr>
          <w:p w14:paraId="2A50E5F3">
            <w:pPr>
              <w:spacing w:line="300" w:lineRule="exact"/>
              <w:jc w:val="center"/>
              <w:textAlignment w:val="center"/>
              <w:rPr>
                <w:rFonts w:hint="eastAsia"/>
                <w:bCs/>
                <w:szCs w:val="21"/>
              </w:rPr>
            </w:pPr>
            <w:r>
              <w:rPr>
                <w:rFonts w:hint="eastAsia"/>
                <w:bCs/>
                <w:szCs w:val="21"/>
                <w:lang w:bidi="ar"/>
              </w:rPr>
              <w:t>考核项目</w:t>
            </w:r>
          </w:p>
        </w:tc>
        <w:tc>
          <w:tcPr>
            <w:tcW w:w="3181" w:type="dxa"/>
            <w:tcBorders>
              <w:top w:val="single" w:color="000000" w:sz="8" w:space="0"/>
              <w:left w:val="single" w:color="000000" w:sz="4" w:space="0"/>
              <w:bottom w:val="single" w:color="000000" w:sz="4" w:space="0"/>
              <w:right w:val="single" w:color="000000" w:sz="4" w:space="0"/>
            </w:tcBorders>
            <w:noWrap w:val="0"/>
            <w:vAlign w:val="center"/>
          </w:tcPr>
          <w:p w14:paraId="2051D4D0">
            <w:pPr>
              <w:spacing w:line="300" w:lineRule="exact"/>
              <w:jc w:val="center"/>
              <w:textAlignment w:val="center"/>
              <w:rPr>
                <w:rFonts w:hint="eastAsia"/>
                <w:bCs/>
                <w:szCs w:val="21"/>
              </w:rPr>
            </w:pPr>
            <w:r>
              <w:rPr>
                <w:rFonts w:hint="eastAsia"/>
                <w:bCs/>
                <w:szCs w:val="21"/>
                <w:lang w:bidi="ar"/>
              </w:rPr>
              <w:t>考核内容</w:t>
            </w:r>
          </w:p>
        </w:tc>
        <w:tc>
          <w:tcPr>
            <w:tcW w:w="502" w:type="dxa"/>
            <w:tcBorders>
              <w:top w:val="single" w:color="000000" w:sz="8" w:space="0"/>
              <w:left w:val="single" w:color="000000" w:sz="4" w:space="0"/>
              <w:bottom w:val="single" w:color="000000" w:sz="4" w:space="0"/>
              <w:right w:val="single" w:color="000000" w:sz="4" w:space="0"/>
            </w:tcBorders>
            <w:noWrap w:val="0"/>
            <w:vAlign w:val="center"/>
          </w:tcPr>
          <w:p w14:paraId="608B8B92">
            <w:pPr>
              <w:spacing w:line="300" w:lineRule="exact"/>
              <w:jc w:val="center"/>
              <w:textAlignment w:val="center"/>
              <w:rPr>
                <w:rFonts w:hint="eastAsia"/>
                <w:bCs/>
                <w:szCs w:val="21"/>
              </w:rPr>
            </w:pPr>
            <w:r>
              <w:rPr>
                <w:rFonts w:hint="eastAsia"/>
                <w:bCs/>
                <w:szCs w:val="21"/>
                <w:lang w:bidi="ar"/>
              </w:rPr>
              <w:t>分值</w:t>
            </w:r>
          </w:p>
        </w:tc>
        <w:tc>
          <w:tcPr>
            <w:tcW w:w="2227" w:type="dxa"/>
            <w:tcBorders>
              <w:top w:val="single" w:color="000000" w:sz="8" w:space="0"/>
              <w:left w:val="single" w:color="000000" w:sz="4" w:space="0"/>
              <w:bottom w:val="single" w:color="000000" w:sz="4" w:space="0"/>
              <w:right w:val="single" w:color="000000" w:sz="4" w:space="0"/>
            </w:tcBorders>
            <w:noWrap w:val="0"/>
            <w:vAlign w:val="center"/>
          </w:tcPr>
          <w:p w14:paraId="12F78FA5">
            <w:pPr>
              <w:spacing w:line="300" w:lineRule="exact"/>
              <w:jc w:val="center"/>
              <w:textAlignment w:val="center"/>
              <w:rPr>
                <w:rFonts w:hint="eastAsia"/>
                <w:bCs/>
                <w:szCs w:val="21"/>
              </w:rPr>
            </w:pPr>
            <w:r>
              <w:rPr>
                <w:rFonts w:hint="eastAsia"/>
                <w:bCs/>
                <w:szCs w:val="21"/>
                <w:lang w:bidi="ar"/>
              </w:rPr>
              <w:t>考核标准</w:t>
            </w:r>
          </w:p>
        </w:tc>
        <w:tc>
          <w:tcPr>
            <w:tcW w:w="587" w:type="dxa"/>
            <w:gridSpan w:val="2"/>
            <w:tcBorders>
              <w:top w:val="single" w:color="000000" w:sz="8" w:space="0"/>
              <w:left w:val="single" w:color="000000" w:sz="4" w:space="0"/>
              <w:bottom w:val="single" w:color="000000" w:sz="4" w:space="0"/>
              <w:right w:val="single" w:color="000000" w:sz="4" w:space="0"/>
            </w:tcBorders>
            <w:noWrap w:val="0"/>
            <w:vAlign w:val="center"/>
          </w:tcPr>
          <w:p w14:paraId="0A451136">
            <w:pPr>
              <w:spacing w:line="300" w:lineRule="exact"/>
              <w:jc w:val="center"/>
              <w:textAlignment w:val="center"/>
              <w:rPr>
                <w:rFonts w:hint="eastAsia"/>
                <w:bCs/>
                <w:szCs w:val="21"/>
              </w:rPr>
            </w:pPr>
            <w:r>
              <w:rPr>
                <w:rFonts w:hint="eastAsia"/>
                <w:bCs/>
                <w:szCs w:val="21"/>
                <w:lang w:bidi="ar"/>
              </w:rPr>
              <w:t>得分</w:t>
            </w:r>
          </w:p>
        </w:tc>
        <w:tc>
          <w:tcPr>
            <w:tcW w:w="742" w:type="dxa"/>
            <w:gridSpan w:val="2"/>
            <w:tcBorders>
              <w:top w:val="single" w:color="000000" w:sz="8" w:space="0"/>
              <w:left w:val="single" w:color="000000" w:sz="4" w:space="0"/>
              <w:bottom w:val="single" w:color="000000" w:sz="4" w:space="0"/>
              <w:right w:val="single" w:color="000000" w:sz="8" w:space="0"/>
            </w:tcBorders>
            <w:noWrap w:val="0"/>
            <w:vAlign w:val="center"/>
          </w:tcPr>
          <w:p w14:paraId="2718A44F">
            <w:pPr>
              <w:spacing w:line="300" w:lineRule="exact"/>
              <w:jc w:val="center"/>
              <w:textAlignment w:val="center"/>
              <w:rPr>
                <w:rFonts w:hint="eastAsia"/>
                <w:bCs/>
                <w:szCs w:val="21"/>
              </w:rPr>
            </w:pPr>
            <w:r>
              <w:rPr>
                <w:rFonts w:hint="eastAsia"/>
                <w:bCs/>
                <w:szCs w:val="21"/>
                <w:lang w:bidi="ar"/>
              </w:rPr>
              <w:t>考核小结</w:t>
            </w:r>
          </w:p>
        </w:tc>
      </w:tr>
      <w:tr w14:paraId="1C9417CF">
        <w:tblPrEx>
          <w:tblCellMar>
            <w:top w:w="0" w:type="dxa"/>
            <w:left w:w="108" w:type="dxa"/>
            <w:bottom w:w="0" w:type="dxa"/>
            <w:right w:w="108" w:type="dxa"/>
          </w:tblCellMar>
        </w:tblPrEx>
        <w:trPr>
          <w:gridAfter w:val="1"/>
          <w:wAfter w:w="8" w:type="pct"/>
          <w:trHeight w:val="744" w:hRule="atLeast"/>
        </w:trPr>
        <w:tc>
          <w:tcPr>
            <w:tcW w:w="411" w:type="dxa"/>
            <w:vMerge w:val="restart"/>
            <w:tcBorders>
              <w:top w:val="nil"/>
              <w:left w:val="single" w:color="000000" w:sz="8" w:space="0"/>
              <w:bottom w:val="nil"/>
              <w:right w:val="single" w:color="000000" w:sz="4" w:space="0"/>
            </w:tcBorders>
            <w:noWrap w:val="0"/>
            <w:vAlign w:val="center"/>
          </w:tcPr>
          <w:p w14:paraId="787AFB4F">
            <w:pPr>
              <w:spacing w:line="300" w:lineRule="exact"/>
              <w:jc w:val="center"/>
              <w:textAlignment w:val="center"/>
              <w:rPr>
                <w:rFonts w:hint="eastAsia"/>
                <w:bCs/>
                <w:szCs w:val="21"/>
                <w:lang w:bidi="ar"/>
              </w:rPr>
            </w:pPr>
            <w:r>
              <w:rPr>
                <w:rFonts w:hint="eastAsia"/>
                <w:bCs/>
                <w:szCs w:val="21"/>
                <w:lang w:bidi="ar"/>
              </w:rPr>
              <w:t>人员保障</w:t>
            </w:r>
          </w:p>
          <w:p w14:paraId="0AA15BC1">
            <w:pPr>
              <w:spacing w:line="300" w:lineRule="exact"/>
              <w:jc w:val="center"/>
              <w:textAlignment w:val="center"/>
              <w:rPr>
                <w:rFonts w:hint="eastAsia"/>
                <w:bCs/>
                <w:szCs w:val="21"/>
              </w:rPr>
            </w:pPr>
            <w:r>
              <w:rPr>
                <w:rFonts w:hint="eastAsia"/>
                <w:bCs/>
                <w:szCs w:val="21"/>
                <w:lang w:bidi="ar"/>
              </w:rPr>
              <w:t>8</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0E7F81FF">
            <w:pPr>
              <w:spacing w:line="300" w:lineRule="exact"/>
              <w:jc w:val="center"/>
              <w:textAlignment w:val="center"/>
              <w:rPr>
                <w:rFonts w:hint="eastAsia"/>
                <w:bCs/>
                <w:szCs w:val="21"/>
              </w:rPr>
            </w:pPr>
            <w:r>
              <w:rPr>
                <w:rFonts w:hint="eastAsia"/>
                <w:bCs/>
                <w:szCs w:val="21"/>
                <w:lang w:bidi="ar"/>
              </w:rPr>
              <w:t>1</w:t>
            </w:r>
          </w:p>
        </w:tc>
        <w:tc>
          <w:tcPr>
            <w:tcW w:w="1286" w:type="dxa"/>
            <w:gridSpan w:val="2"/>
            <w:tcBorders>
              <w:top w:val="single" w:color="000000" w:sz="4" w:space="0"/>
              <w:left w:val="single" w:color="000000" w:sz="4" w:space="0"/>
              <w:bottom w:val="single" w:color="000000" w:sz="4" w:space="0"/>
              <w:right w:val="single" w:color="000000" w:sz="4" w:space="0"/>
            </w:tcBorders>
            <w:noWrap w:val="0"/>
            <w:vAlign w:val="center"/>
          </w:tcPr>
          <w:p w14:paraId="14E90DD8">
            <w:pPr>
              <w:spacing w:line="300" w:lineRule="exact"/>
              <w:jc w:val="center"/>
              <w:textAlignment w:val="center"/>
              <w:rPr>
                <w:rFonts w:hint="eastAsia"/>
                <w:bCs/>
                <w:szCs w:val="21"/>
              </w:rPr>
            </w:pPr>
            <w:r>
              <w:rPr>
                <w:rFonts w:hint="eastAsia"/>
                <w:bCs/>
                <w:szCs w:val="21"/>
                <w:lang w:bidi="ar"/>
              </w:rPr>
              <w:t>人员配置</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0B01F3A0">
            <w:pPr>
              <w:spacing w:line="300" w:lineRule="exact"/>
              <w:textAlignment w:val="center"/>
              <w:rPr>
                <w:rFonts w:hint="eastAsia"/>
                <w:bCs/>
                <w:szCs w:val="21"/>
              </w:rPr>
            </w:pPr>
            <w:r>
              <w:rPr>
                <w:rFonts w:hint="eastAsia"/>
                <w:bCs/>
                <w:szCs w:val="21"/>
                <w:lang w:bidi="ar"/>
              </w:rPr>
              <w:t>按岗位、职责、工种配备符合要求的管理和专业技术人员</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32353CA">
            <w:pPr>
              <w:spacing w:line="300" w:lineRule="exact"/>
              <w:jc w:val="center"/>
              <w:textAlignment w:val="center"/>
              <w:rPr>
                <w:rFonts w:hint="eastAsia"/>
                <w:bCs/>
                <w:szCs w:val="21"/>
              </w:rPr>
            </w:pPr>
            <w:r>
              <w:rPr>
                <w:rFonts w:hint="eastAsia"/>
                <w:bCs/>
                <w:szCs w:val="21"/>
                <w:lang w:bidi="ar"/>
              </w:rPr>
              <w:t>2</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11F2CDC9">
            <w:pPr>
              <w:spacing w:line="300" w:lineRule="exact"/>
              <w:textAlignment w:val="center"/>
              <w:rPr>
                <w:rStyle w:val="8"/>
                <w:rFonts w:hint="default"/>
                <w:bCs/>
                <w:color w:val="auto"/>
                <w:sz w:val="21"/>
                <w:szCs w:val="21"/>
                <w:lang w:bidi="ar"/>
              </w:rPr>
            </w:pPr>
            <w:r>
              <w:rPr>
                <w:rFonts w:hint="eastAsia"/>
                <w:bCs/>
                <w:szCs w:val="21"/>
                <w:lang w:bidi="ar"/>
              </w:rPr>
              <w:t>□配置充分，</w:t>
            </w:r>
            <w:r>
              <w:rPr>
                <w:rStyle w:val="8"/>
                <w:rFonts w:hint="default"/>
                <w:bCs/>
                <w:color w:val="auto"/>
                <w:sz w:val="21"/>
                <w:szCs w:val="21"/>
                <w:lang w:bidi="ar"/>
              </w:rPr>
              <w:t>得2分</w:t>
            </w:r>
          </w:p>
          <w:p w14:paraId="22A479F2">
            <w:pPr>
              <w:spacing w:line="300" w:lineRule="exact"/>
              <w:textAlignment w:val="center"/>
              <w:rPr>
                <w:rFonts w:hint="eastAsia"/>
                <w:bCs/>
                <w:szCs w:val="21"/>
              </w:rPr>
            </w:pPr>
            <w:r>
              <w:rPr>
                <w:rFonts w:hint="eastAsia"/>
                <w:bCs/>
                <w:szCs w:val="21"/>
                <w:lang w:bidi="ar"/>
              </w:rPr>
              <w:t>□配置不充分，不得分</w:t>
            </w: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14:paraId="7FD3C713">
            <w:pPr>
              <w:spacing w:line="300" w:lineRule="exact"/>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71FFFF35">
            <w:pPr>
              <w:spacing w:line="300" w:lineRule="exact"/>
              <w:rPr>
                <w:rFonts w:hint="eastAsia"/>
                <w:bCs/>
                <w:szCs w:val="21"/>
              </w:rPr>
            </w:pPr>
          </w:p>
        </w:tc>
      </w:tr>
      <w:tr w14:paraId="7FB81277">
        <w:tblPrEx>
          <w:tblCellMar>
            <w:top w:w="0" w:type="dxa"/>
            <w:left w:w="108" w:type="dxa"/>
            <w:bottom w:w="0" w:type="dxa"/>
            <w:right w:w="108" w:type="dxa"/>
          </w:tblCellMar>
        </w:tblPrEx>
        <w:trPr>
          <w:gridAfter w:val="1"/>
          <w:wAfter w:w="8" w:type="pct"/>
          <w:trHeight w:val="763" w:hRule="atLeast"/>
        </w:trPr>
        <w:tc>
          <w:tcPr>
            <w:tcW w:w="411" w:type="dxa"/>
            <w:vMerge w:val="continue"/>
            <w:tcBorders>
              <w:top w:val="nil"/>
              <w:left w:val="single" w:color="000000" w:sz="8" w:space="0"/>
              <w:bottom w:val="nil"/>
              <w:right w:val="single" w:color="000000" w:sz="4" w:space="0"/>
            </w:tcBorders>
            <w:noWrap w:val="0"/>
            <w:vAlign w:val="center"/>
          </w:tcPr>
          <w:p w14:paraId="5F12EA02">
            <w:pPr>
              <w:spacing w:line="300" w:lineRule="exact"/>
              <w:jc w:val="center"/>
              <w:rPr>
                <w:rFonts w:hint="eastAsia"/>
                <w:bCs/>
                <w:szCs w:val="21"/>
              </w:rPr>
            </w:pP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354A8C21">
            <w:pPr>
              <w:spacing w:line="300" w:lineRule="exact"/>
              <w:jc w:val="center"/>
              <w:textAlignment w:val="center"/>
              <w:rPr>
                <w:rFonts w:hint="eastAsia"/>
                <w:bCs/>
                <w:szCs w:val="21"/>
              </w:rPr>
            </w:pPr>
            <w:r>
              <w:rPr>
                <w:rFonts w:hint="eastAsia"/>
                <w:bCs/>
                <w:szCs w:val="21"/>
                <w:lang w:bidi="ar"/>
              </w:rPr>
              <w:t>2</w:t>
            </w:r>
          </w:p>
        </w:tc>
        <w:tc>
          <w:tcPr>
            <w:tcW w:w="1286" w:type="dxa"/>
            <w:gridSpan w:val="2"/>
            <w:tcBorders>
              <w:top w:val="single" w:color="000000" w:sz="4" w:space="0"/>
              <w:left w:val="single" w:color="000000" w:sz="4" w:space="0"/>
              <w:bottom w:val="single" w:color="000000" w:sz="4" w:space="0"/>
              <w:right w:val="single" w:color="000000" w:sz="4" w:space="0"/>
            </w:tcBorders>
            <w:noWrap w:val="0"/>
            <w:vAlign w:val="center"/>
          </w:tcPr>
          <w:p w14:paraId="299E9049">
            <w:pPr>
              <w:spacing w:line="300" w:lineRule="exact"/>
              <w:jc w:val="center"/>
              <w:textAlignment w:val="center"/>
              <w:rPr>
                <w:rFonts w:hint="eastAsia"/>
                <w:bCs/>
                <w:szCs w:val="21"/>
              </w:rPr>
            </w:pPr>
            <w:r>
              <w:rPr>
                <w:rFonts w:hint="eastAsia"/>
                <w:bCs/>
                <w:szCs w:val="21"/>
                <w:lang w:bidi="ar"/>
              </w:rPr>
              <w:t>24小时值班岗位配置</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16A2B1FF">
            <w:pPr>
              <w:spacing w:line="300" w:lineRule="exact"/>
              <w:textAlignment w:val="center"/>
              <w:rPr>
                <w:rFonts w:hint="eastAsia"/>
                <w:bCs/>
                <w:szCs w:val="21"/>
              </w:rPr>
            </w:pPr>
            <w:r>
              <w:rPr>
                <w:rFonts w:hint="eastAsia"/>
                <w:bCs/>
                <w:szCs w:val="21"/>
                <w:lang w:bidi="ar"/>
              </w:rPr>
              <w:t>按岗位、职责、工种配置齐全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013511A">
            <w:pPr>
              <w:spacing w:line="300" w:lineRule="exact"/>
              <w:jc w:val="center"/>
              <w:textAlignment w:val="center"/>
              <w:rPr>
                <w:rFonts w:hint="eastAsia"/>
                <w:bCs/>
                <w:szCs w:val="21"/>
              </w:rPr>
            </w:pPr>
            <w:r>
              <w:rPr>
                <w:rFonts w:hint="eastAsia"/>
                <w:bCs/>
                <w:szCs w:val="21"/>
                <w:lang w:bidi="ar"/>
              </w:rPr>
              <w:t>2</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35A58087">
            <w:pPr>
              <w:spacing w:line="300" w:lineRule="exact"/>
              <w:textAlignment w:val="center"/>
              <w:rPr>
                <w:rStyle w:val="8"/>
                <w:rFonts w:hint="default"/>
                <w:bCs/>
                <w:color w:val="auto"/>
                <w:sz w:val="21"/>
                <w:szCs w:val="21"/>
                <w:lang w:bidi="ar"/>
              </w:rPr>
            </w:pPr>
            <w:r>
              <w:rPr>
                <w:rFonts w:hint="eastAsia"/>
                <w:bCs/>
                <w:szCs w:val="21"/>
                <w:lang w:bidi="ar"/>
              </w:rPr>
              <w:t>□配置充分，</w:t>
            </w:r>
            <w:r>
              <w:rPr>
                <w:rStyle w:val="8"/>
                <w:rFonts w:hint="default"/>
                <w:bCs/>
                <w:color w:val="auto"/>
                <w:sz w:val="21"/>
                <w:szCs w:val="21"/>
                <w:lang w:bidi="ar"/>
              </w:rPr>
              <w:t>得2分</w:t>
            </w:r>
          </w:p>
          <w:p w14:paraId="4488F565">
            <w:pPr>
              <w:spacing w:line="300" w:lineRule="exact"/>
              <w:textAlignment w:val="center"/>
              <w:rPr>
                <w:rFonts w:hint="eastAsia"/>
                <w:bCs/>
                <w:szCs w:val="21"/>
              </w:rPr>
            </w:pPr>
            <w:r>
              <w:rPr>
                <w:rFonts w:hint="eastAsia"/>
                <w:bCs/>
                <w:szCs w:val="21"/>
                <w:lang w:bidi="ar"/>
              </w:rPr>
              <w:t>□配置不充分，不得分</w:t>
            </w: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14:paraId="372FE700">
            <w:pPr>
              <w:spacing w:line="300" w:lineRule="exact"/>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6BE3BF05">
            <w:pPr>
              <w:spacing w:line="300" w:lineRule="exact"/>
              <w:rPr>
                <w:rFonts w:hint="eastAsia"/>
                <w:bCs/>
                <w:szCs w:val="21"/>
              </w:rPr>
            </w:pPr>
          </w:p>
        </w:tc>
      </w:tr>
      <w:tr w14:paraId="23890AAA">
        <w:tblPrEx>
          <w:tblCellMar>
            <w:top w:w="0" w:type="dxa"/>
            <w:left w:w="108" w:type="dxa"/>
            <w:bottom w:w="0" w:type="dxa"/>
            <w:right w:w="108" w:type="dxa"/>
          </w:tblCellMar>
        </w:tblPrEx>
        <w:trPr>
          <w:gridAfter w:val="1"/>
          <w:wAfter w:w="8" w:type="pct"/>
          <w:trHeight w:val="1264" w:hRule="atLeast"/>
        </w:trPr>
        <w:tc>
          <w:tcPr>
            <w:tcW w:w="411" w:type="dxa"/>
            <w:vMerge w:val="continue"/>
            <w:tcBorders>
              <w:top w:val="nil"/>
              <w:left w:val="single" w:color="000000" w:sz="8" w:space="0"/>
              <w:bottom w:val="nil"/>
              <w:right w:val="single" w:color="000000" w:sz="4" w:space="0"/>
            </w:tcBorders>
            <w:noWrap w:val="0"/>
            <w:vAlign w:val="center"/>
          </w:tcPr>
          <w:p w14:paraId="59358B3C">
            <w:pPr>
              <w:spacing w:line="300" w:lineRule="exact"/>
              <w:jc w:val="center"/>
              <w:rPr>
                <w:rFonts w:hint="eastAsia"/>
                <w:bCs/>
                <w:szCs w:val="21"/>
              </w:rPr>
            </w:pP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6D0356F4">
            <w:pPr>
              <w:spacing w:line="300" w:lineRule="exact"/>
              <w:jc w:val="center"/>
              <w:textAlignment w:val="center"/>
              <w:rPr>
                <w:rFonts w:hint="eastAsia"/>
                <w:bCs/>
                <w:szCs w:val="21"/>
              </w:rPr>
            </w:pPr>
            <w:r>
              <w:rPr>
                <w:rFonts w:hint="eastAsia"/>
                <w:bCs/>
                <w:szCs w:val="21"/>
                <w:lang w:bidi="ar"/>
              </w:rPr>
              <w:t>3</w:t>
            </w:r>
          </w:p>
        </w:tc>
        <w:tc>
          <w:tcPr>
            <w:tcW w:w="1286" w:type="dxa"/>
            <w:gridSpan w:val="2"/>
            <w:tcBorders>
              <w:top w:val="single" w:color="000000" w:sz="4" w:space="0"/>
              <w:left w:val="single" w:color="000000" w:sz="4" w:space="0"/>
              <w:bottom w:val="single" w:color="000000" w:sz="4" w:space="0"/>
              <w:right w:val="single" w:color="000000" w:sz="4" w:space="0"/>
            </w:tcBorders>
            <w:noWrap w:val="0"/>
            <w:vAlign w:val="center"/>
          </w:tcPr>
          <w:p w14:paraId="19F0F24C">
            <w:pPr>
              <w:spacing w:line="300" w:lineRule="exact"/>
              <w:jc w:val="center"/>
              <w:textAlignment w:val="center"/>
              <w:rPr>
                <w:rFonts w:hint="eastAsia"/>
                <w:bCs/>
                <w:szCs w:val="21"/>
              </w:rPr>
            </w:pPr>
            <w:r>
              <w:rPr>
                <w:rFonts w:hint="eastAsia"/>
                <w:bCs/>
                <w:szCs w:val="21"/>
                <w:lang w:bidi="ar"/>
              </w:rPr>
              <w:t>人员定期培训与考核</w:t>
            </w:r>
          </w:p>
        </w:tc>
        <w:tc>
          <w:tcPr>
            <w:tcW w:w="3181" w:type="dxa"/>
            <w:tcBorders>
              <w:top w:val="nil"/>
              <w:left w:val="nil"/>
              <w:bottom w:val="nil"/>
              <w:right w:val="nil"/>
            </w:tcBorders>
            <w:noWrap w:val="0"/>
            <w:vAlign w:val="center"/>
          </w:tcPr>
          <w:p w14:paraId="71A5DDE7">
            <w:pPr>
              <w:spacing w:line="300" w:lineRule="exact"/>
              <w:textAlignment w:val="center"/>
              <w:rPr>
                <w:rFonts w:hint="eastAsia"/>
                <w:bCs/>
                <w:szCs w:val="21"/>
                <w:lang w:bidi="ar"/>
              </w:rPr>
            </w:pPr>
            <w:r>
              <w:rPr>
                <w:rFonts w:hint="eastAsia"/>
                <w:bCs/>
                <w:szCs w:val="21"/>
                <w:lang w:bidi="ar"/>
              </w:rPr>
              <w:t>#安全培训：火灾、急救、有限空间、机械设备操作等</w:t>
            </w:r>
          </w:p>
          <w:p w14:paraId="5CE94C0F">
            <w:pPr>
              <w:spacing w:line="300" w:lineRule="exact"/>
              <w:textAlignment w:val="center"/>
              <w:rPr>
                <w:rFonts w:hint="eastAsia"/>
                <w:bCs/>
                <w:szCs w:val="21"/>
                <w:lang w:bidi="ar"/>
              </w:rPr>
            </w:pPr>
            <w:r>
              <w:rPr>
                <w:rFonts w:hint="eastAsia"/>
                <w:bCs/>
                <w:szCs w:val="21"/>
                <w:lang w:bidi="ar"/>
              </w:rPr>
              <w:t>#各项应急预案培训</w:t>
            </w:r>
          </w:p>
          <w:p w14:paraId="13B642D3">
            <w:pPr>
              <w:spacing w:line="300" w:lineRule="exact"/>
              <w:textAlignment w:val="center"/>
              <w:rPr>
                <w:rFonts w:hint="eastAsia"/>
                <w:bCs/>
                <w:szCs w:val="21"/>
              </w:rPr>
            </w:pPr>
            <w:r>
              <w:rPr>
                <w:rFonts w:hint="eastAsia"/>
                <w:bCs/>
                <w:szCs w:val="21"/>
                <w:lang w:bidi="ar"/>
              </w:rPr>
              <w:t>#新入职人员应完成各项培训，考核合格后，方可上岗。</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C8C8F4A">
            <w:pPr>
              <w:spacing w:line="300" w:lineRule="exact"/>
              <w:jc w:val="center"/>
              <w:textAlignment w:val="center"/>
              <w:rPr>
                <w:rFonts w:hint="eastAsia"/>
                <w:bCs/>
                <w:szCs w:val="21"/>
              </w:rPr>
            </w:pPr>
            <w:r>
              <w:rPr>
                <w:rFonts w:hint="eastAsia"/>
                <w:bCs/>
                <w:szCs w:val="21"/>
                <w:lang w:bidi="ar"/>
              </w:rPr>
              <w:t>1</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6EF7A0D9">
            <w:pPr>
              <w:spacing w:line="300" w:lineRule="exact"/>
              <w:textAlignment w:val="center"/>
              <w:rPr>
                <w:rFonts w:hint="eastAsia"/>
                <w:bCs/>
                <w:szCs w:val="21"/>
                <w:lang w:bidi="ar"/>
              </w:rPr>
            </w:pPr>
            <w:r>
              <w:rPr>
                <w:rFonts w:hint="eastAsia"/>
                <w:bCs/>
                <w:szCs w:val="21"/>
                <w:lang w:bidi="ar"/>
              </w:rPr>
              <w:t>□完整，</w:t>
            </w:r>
            <w:r>
              <w:rPr>
                <w:rStyle w:val="8"/>
                <w:rFonts w:hint="default"/>
                <w:bCs/>
                <w:color w:val="auto"/>
                <w:sz w:val="21"/>
                <w:szCs w:val="21"/>
                <w:lang w:bidi="ar"/>
              </w:rPr>
              <w:t>得1分</w:t>
            </w:r>
            <w:r>
              <w:rPr>
                <w:rFonts w:hint="eastAsia"/>
                <w:bCs/>
                <w:szCs w:val="21"/>
                <w:lang w:bidi="ar"/>
              </w:rPr>
              <w:t>；</w:t>
            </w:r>
          </w:p>
          <w:p w14:paraId="3DAE4887">
            <w:pPr>
              <w:spacing w:line="300" w:lineRule="exact"/>
              <w:textAlignment w:val="center"/>
              <w:rPr>
                <w:rFonts w:hint="eastAsia"/>
                <w:bCs/>
                <w:szCs w:val="21"/>
              </w:rPr>
            </w:pPr>
            <w:r>
              <w:rPr>
                <w:rFonts w:hint="eastAsia"/>
                <w:bCs/>
                <w:szCs w:val="21"/>
                <w:lang w:bidi="ar"/>
              </w:rPr>
              <w:t>□缺失或虚假记录，不得分</w:t>
            </w:r>
          </w:p>
        </w:tc>
        <w:tc>
          <w:tcPr>
            <w:tcW w:w="587" w:type="dxa"/>
            <w:gridSpan w:val="2"/>
            <w:tcBorders>
              <w:top w:val="single" w:color="000000" w:sz="4" w:space="0"/>
              <w:left w:val="single" w:color="000000" w:sz="4" w:space="0"/>
              <w:bottom w:val="single" w:color="000000" w:sz="4" w:space="0"/>
              <w:right w:val="single" w:color="000000" w:sz="4" w:space="0"/>
            </w:tcBorders>
            <w:noWrap w:val="0"/>
            <w:vAlign w:val="center"/>
          </w:tcPr>
          <w:p w14:paraId="64A5F2CC">
            <w:pPr>
              <w:spacing w:line="300" w:lineRule="exact"/>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1C43A6C4">
            <w:pPr>
              <w:spacing w:line="300" w:lineRule="exact"/>
              <w:rPr>
                <w:rFonts w:hint="eastAsia"/>
                <w:bCs/>
                <w:szCs w:val="21"/>
              </w:rPr>
            </w:pPr>
          </w:p>
        </w:tc>
      </w:tr>
      <w:tr w14:paraId="32A4C78B">
        <w:tblPrEx>
          <w:tblCellMar>
            <w:top w:w="0" w:type="dxa"/>
            <w:left w:w="108" w:type="dxa"/>
            <w:bottom w:w="0" w:type="dxa"/>
            <w:right w:w="108" w:type="dxa"/>
          </w:tblCellMar>
        </w:tblPrEx>
        <w:trPr>
          <w:trHeight w:val="1190" w:hRule="atLeast"/>
        </w:trPr>
        <w:tc>
          <w:tcPr>
            <w:tcW w:w="411" w:type="dxa"/>
            <w:vMerge w:val="continue"/>
            <w:tcBorders>
              <w:top w:val="nil"/>
              <w:left w:val="single" w:color="000000" w:sz="8" w:space="0"/>
              <w:bottom w:val="nil"/>
              <w:right w:val="single" w:color="000000" w:sz="4" w:space="0"/>
            </w:tcBorders>
            <w:noWrap w:val="0"/>
            <w:vAlign w:val="center"/>
          </w:tcPr>
          <w:p w14:paraId="64CF6D4A">
            <w:pPr>
              <w:spacing w:line="300" w:lineRule="exact"/>
              <w:jc w:val="center"/>
              <w:rPr>
                <w:rFonts w:hint="eastAsia"/>
                <w:bCs/>
                <w:szCs w:val="21"/>
              </w:rPr>
            </w:pP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73C8E0A2">
            <w:pPr>
              <w:spacing w:line="300" w:lineRule="exact"/>
              <w:jc w:val="center"/>
              <w:textAlignment w:val="center"/>
              <w:rPr>
                <w:rFonts w:hint="eastAsia"/>
                <w:bCs/>
                <w:szCs w:val="21"/>
              </w:rPr>
            </w:pPr>
            <w:r>
              <w:rPr>
                <w:rFonts w:hint="eastAsia"/>
                <w:bCs/>
                <w:szCs w:val="21"/>
                <w:lang w:bidi="ar"/>
              </w:rPr>
              <w:t>4</w:t>
            </w:r>
          </w:p>
        </w:tc>
        <w:tc>
          <w:tcPr>
            <w:tcW w:w="1286" w:type="dxa"/>
            <w:gridSpan w:val="2"/>
            <w:tcBorders>
              <w:top w:val="single" w:color="000000" w:sz="4" w:space="0"/>
              <w:left w:val="single" w:color="000000" w:sz="4" w:space="0"/>
              <w:bottom w:val="single" w:color="000000" w:sz="4" w:space="0"/>
              <w:right w:val="single" w:color="000000" w:sz="4" w:space="0"/>
            </w:tcBorders>
            <w:noWrap w:val="0"/>
            <w:vAlign w:val="center"/>
          </w:tcPr>
          <w:p w14:paraId="4C9189D4">
            <w:pPr>
              <w:spacing w:line="300" w:lineRule="exact"/>
              <w:jc w:val="center"/>
              <w:textAlignment w:val="center"/>
              <w:rPr>
                <w:rFonts w:hint="eastAsia"/>
                <w:bCs/>
                <w:szCs w:val="21"/>
              </w:rPr>
            </w:pPr>
            <w:r>
              <w:rPr>
                <w:rFonts w:hint="eastAsia"/>
                <w:bCs/>
                <w:szCs w:val="21"/>
                <w:lang w:bidi="ar"/>
              </w:rPr>
              <w:t>员工守则</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4CFD0186">
            <w:pPr>
              <w:spacing w:line="300" w:lineRule="exact"/>
              <w:textAlignment w:val="center"/>
              <w:rPr>
                <w:rFonts w:hint="eastAsia"/>
                <w:bCs/>
                <w:szCs w:val="21"/>
                <w:lang w:bidi="ar"/>
              </w:rPr>
            </w:pPr>
            <w:r>
              <w:rPr>
                <w:rFonts w:hint="eastAsia"/>
                <w:bCs/>
                <w:szCs w:val="21"/>
                <w:lang w:bidi="ar"/>
              </w:rPr>
              <w:t>#着装规范、佩戴工牌证件</w:t>
            </w:r>
          </w:p>
          <w:p w14:paraId="5E6A6949">
            <w:pPr>
              <w:spacing w:line="300" w:lineRule="exact"/>
              <w:textAlignment w:val="center"/>
              <w:rPr>
                <w:rFonts w:hint="eastAsia"/>
                <w:bCs/>
                <w:szCs w:val="21"/>
                <w:lang w:bidi="ar"/>
              </w:rPr>
            </w:pPr>
            <w:r>
              <w:rPr>
                <w:rFonts w:hint="eastAsia"/>
                <w:bCs/>
                <w:szCs w:val="21"/>
                <w:lang w:bidi="ar"/>
              </w:rPr>
              <w:t>#无酒后上岗、禁止吸烟</w:t>
            </w:r>
          </w:p>
          <w:p w14:paraId="074A86D3">
            <w:pPr>
              <w:spacing w:line="300" w:lineRule="exact"/>
              <w:textAlignment w:val="center"/>
              <w:rPr>
                <w:rFonts w:hint="eastAsia"/>
                <w:bCs/>
                <w:szCs w:val="21"/>
              </w:rPr>
            </w:pPr>
            <w:r>
              <w:rPr>
                <w:rFonts w:hint="eastAsia"/>
                <w:bCs/>
                <w:szCs w:val="21"/>
                <w:lang w:bidi="ar"/>
              </w:rPr>
              <w:t>#文明服务，无与患者或医务人员发生口角。</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9B0A365">
            <w:pPr>
              <w:spacing w:line="300" w:lineRule="exact"/>
              <w:jc w:val="center"/>
              <w:textAlignment w:val="center"/>
              <w:rPr>
                <w:rFonts w:hint="eastAsia"/>
                <w:bCs/>
                <w:szCs w:val="21"/>
              </w:rPr>
            </w:pPr>
            <w:r>
              <w:rPr>
                <w:rFonts w:hint="eastAsia"/>
                <w:bCs/>
                <w:szCs w:val="21"/>
                <w:lang w:bidi="ar"/>
              </w:rPr>
              <w:t>2</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658DEA51">
            <w:pPr>
              <w:spacing w:line="300" w:lineRule="exact"/>
              <w:textAlignment w:val="center"/>
              <w:rPr>
                <w:rStyle w:val="8"/>
                <w:rFonts w:hint="default"/>
                <w:bCs/>
                <w:color w:val="auto"/>
                <w:sz w:val="21"/>
                <w:szCs w:val="21"/>
                <w:lang w:bidi="ar"/>
              </w:rPr>
            </w:pPr>
            <w:r>
              <w:rPr>
                <w:rFonts w:hint="eastAsia"/>
                <w:bCs/>
                <w:szCs w:val="21"/>
                <w:lang w:bidi="ar"/>
              </w:rPr>
              <w:t>□合规，</w:t>
            </w:r>
            <w:r>
              <w:rPr>
                <w:rStyle w:val="8"/>
                <w:rFonts w:hint="default"/>
                <w:bCs/>
                <w:color w:val="auto"/>
                <w:sz w:val="21"/>
                <w:szCs w:val="21"/>
                <w:lang w:bidi="ar"/>
              </w:rPr>
              <w:t>得2分</w:t>
            </w:r>
          </w:p>
          <w:p w14:paraId="5135D169">
            <w:pPr>
              <w:spacing w:line="300" w:lineRule="exact"/>
              <w:textAlignment w:val="center"/>
              <w:rPr>
                <w:rFonts w:hint="eastAsia"/>
                <w:bCs/>
                <w:szCs w:val="21"/>
              </w:rPr>
            </w:pPr>
            <w:r>
              <w:rPr>
                <w:rFonts w:hint="eastAsia"/>
                <w:bCs/>
                <w:szCs w:val="21"/>
                <w:lang w:bidi="ar"/>
              </w:rPr>
              <w:t>□有不合规的，不得分</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63ABBA6A">
            <w:pPr>
              <w:spacing w:line="300" w:lineRule="exact"/>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6E1EE3C0">
            <w:pPr>
              <w:spacing w:line="300" w:lineRule="exact"/>
              <w:rPr>
                <w:rFonts w:hint="eastAsia"/>
                <w:bCs/>
                <w:szCs w:val="21"/>
              </w:rPr>
            </w:pPr>
          </w:p>
        </w:tc>
      </w:tr>
      <w:tr w14:paraId="06237367">
        <w:tblPrEx>
          <w:tblCellMar>
            <w:top w:w="0" w:type="dxa"/>
            <w:left w:w="108" w:type="dxa"/>
            <w:bottom w:w="0" w:type="dxa"/>
            <w:right w:w="108" w:type="dxa"/>
          </w:tblCellMar>
        </w:tblPrEx>
        <w:trPr>
          <w:trHeight w:val="1468" w:hRule="atLeast"/>
        </w:trPr>
        <w:tc>
          <w:tcPr>
            <w:tcW w:w="411" w:type="dxa"/>
            <w:vMerge w:val="continue"/>
            <w:tcBorders>
              <w:top w:val="nil"/>
              <w:left w:val="single" w:color="000000" w:sz="8" w:space="0"/>
              <w:bottom w:val="nil"/>
              <w:right w:val="single" w:color="000000" w:sz="4" w:space="0"/>
            </w:tcBorders>
            <w:noWrap w:val="0"/>
            <w:vAlign w:val="center"/>
          </w:tcPr>
          <w:p w14:paraId="2CA628E8">
            <w:pPr>
              <w:spacing w:line="300" w:lineRule="exact"/>
              <w:jc w:val="center"/>
              <w:rPr>
                <w:rFonts w:hint="eastAsia"/>
                <w:bCs/>
                <w:szCs w:val="21"/>
              </w:rPr>
            </w:pP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6C5D67ED">
            <w:pPr>
              <w:spacing w:line="300" w:lineRule="exact"/>
              <w:jc w:val="center"/>
              <w:textAlignment w:val="center"/>
              <w:rPr>
                <w:rFonts w:hint="eastAsia"/>
                <w:bCs/>
                <w:szCs w:val="21"/>
              </w:rPr>
            </w:pPr>
            <w:r>
              <w:rPr>
                <w:rFonts w:hint="eastAsia"/>
                <w:bCs/>
                <w:szCs w:val="21"/>
                <w:lang w:bidi="ar"/>
              </w:rPr>
              <w:t>5</w:t>
            </w:r>
          </w:p>
        </w:tc>
        <w:tc>
          <w:tcPr>
            <w:tcW w:w="1286" w:type="dxa"/>
            <w:gridSpan w:val="2"/>
            <w:tcBorders>
              <w:top w:val="single" w:color="000000" w:sz="4" w:space="0"/>
              <w:left w:val="single" w:color="000000" w:sz="4" w:space="0"/>
              <w:bottom w:val="single" w:color="000000" w:sz="4" w:space="0"/>
              <w:right w:val="single" w:color="000000" w:sz="4" w:space="0"/>
            </w:tcBorders>
            <w:noWrap w:val="0"/>
            <w:vAlign w:val="center"/>
          </w:tcPr>
          <w:p w14:paraId="4DB7091A">
            <w:pPr>
              <w:spacing w:line="300" w:lineRule="exact"/>
              <w:jc w:val="center"/>
              <w:textAlignment w:val="center"/>
              <w:rPr>
                <w:rFonts w:hint="eastAsia"/>
                <w:bCs/>
                <w:szCs w:val="21"/>
              </w:rPr>
            </w:pPr>
            <w:r>
              <w:rPr>
                <w:rFonts w:hint="eastAsia"/>
                <w:bCs/>
                <w:szCs w:val="21"/>
                <w:lang w:bidi="ar"/>
              </w:rPr>
              <w:t>人员支持保障机制</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57229178">
            <w:pPr>
              <w:spacing w:line="300" w:lineRule="exact"/>
              <w:textAlignment w:val="center"/>
              <w:rPr>
                <w:rFonts w:hint="eastAsia"/>
                <w:bCs/>
                <w:szCs w:val="21"/>
              </w:rPr>
            </w:pPr>
            <w:r>
              <w:rPr>
                <w:rFonts w:hint="eastAsia"/>
                <w:bCs/>
                <w:szCs w:val="21"/>
                <w:lang w:bidi="ar"/>
              </w:rPr>
              <w:t>有人员支持保障机制，在现有人员不足以完成既定工作或有应急突发事件时，能调动储备人员或抽调其他项目人员完成工作任务。</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9507765">
            <w:pPr>
              <w:spacing w:line="300" w:lineRule="exact"/>
              <w:jc w:val="center"/>
              <w:textAlignment w:val="center"/>
              <w:rPr>
                <w:rFonts w:hint="eastAsia"/>
                <w:bCs/>
                <w:szCs w:val="21"/>
              </w:rPr>
            </w:pPr>
            <w:r>
              <w:rPr>
                <w:rFonts w:hint="eastAsia"/>
                <w:bCs/>
                <w:szCs w:val="21"/>
                <w:lang w:bidi="ar"/>
              </w:rPr>
              <w:t>1</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63E30E83">
            <w:pPr>
              <w:spacing w:line="300" w:lineRule="exact"/>
              <w:textAlignment w:val="center"/>
              <w:rPr>
                <w:rStyle w:val="8"/>
                <w:rFonts w:hint="default"/>
                <w:bCs/>
                <w:color w:val="auto"/>
                <w:sz w:val="21"/>
                <w:szCs w:val="21"/>
                <w:lang w:bidi="ar"/>
              </w:rPr>
            </w:pPr>
            <w:r>
              <w:rPr>
                <w:rFonts w:hint="eastAsia"/>
                <w:bCs/>
                <w:szCs w:val="21"/>
                <w:lang w:bidi="ar"/>
              </w:rPr>
              <w:t>□有，</w:t>
            </w:r>
            <w:r>
              <w:rPr>
                <w:rStyle w:val="8"/>
                <w:rFonts w:hint="default"/>
                <w:bCs/>
                <w:color w:val="auto"/>
                <w:sz w:val="21"/>
                <w:szCs w:val="21"/>
                <w:lang w:bidi="ar"/>
              </w:rPr>
              <w:t>得1分</w:t>
            </w:r>
          </w:p>
          <w:p w14:paraId="6AB127D3">
            <w:pPr>
              <w:spacing w:line="300" w:lineRule="exact"/>
              <w:textAlignment w:val="center"/>
              <w:rPr>
                <w:rFonts w:hint="eastAsia"/>
                <w:bCs/>
                <w:szCs w:val="21"/>
              </w:rPr>
            </w:pPr>
            <w:r>
              <w:rPr>
                <w:rFonts w:hint="eastAsia"/>
                <w:bCs/>
                <w:szCs w:val="21"/>
                <w:lang w:bidi="ar"/>
              </w:rPr>
              <w:t>□没有，不得分</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258F1645">
            <w:pPr>
              <w:spacing w:line="300" w:lineRule="exact"/>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3474D074">
            <w:pPr>
              <w:spacing w:line="300" w:lineRule="exact"/>
              <w:rPr>
                <w:rFonts w:hint="eastAsia"/>
                <w:bCs/>
                <w:szCs w:val="21"/>
              </w:rPr>
            </w:pPr>
          </w:p>
        </w:tc>
      </w:tr>
      <w:tr w14:paraId="2A63CB07">
        <w:tblPrEx>
          <w:tblCellMar>
            <w:top w:w="0" w:type="dxa"/>
            <w:left w:w="108" w:type="dxa"/>
            <w:bottom w:w="0" w:type="dxa"/>
            <w:right w:w="108" w:type="dxa"/>
          </w:tblCellMar>
        </w:tblPrEx>
        <w:trPr>
          <w:trHeight w:val="1959" w:hRule="atLeast"/>
        </w:trPr>
        <w:tc>
          <w:tcPr>
            <w:tcW w:w="411" w:type="dxa"/>
            <w:vMerge w:val="restart"/>
            <w:tcBorders>
              <w:top w:val="single" w:color="000000" w:sz="4" w:space="0"/>
              <w:left w:val="single" w:color="000000" w:sz="8" w:space="0"/>
              <w:bottom w:val="single" w:color="000000" w:sz="4" w:space="0"/>
              <w:right w:val="single" w:color="000000" w:sz="4" w:space="0"/>
            </w:tcBorders>
            <w:noWrap w:val="0"/>
            <w:vAlign w:val="center"/>
          </w:tcPr>
          <w:p w14:paraId="1F957A61">
            <w:pPr>
              <w:spacing w:line="300" w:lineRule="exact"/>
              <w:jc w:val="center"/>
              <w:textAlignment w:val="center"/>
              <w:rPr>
                <w:rFonts w:hint="eastAsia"/>
                <w:bCs/>
                <w:szCs w:val="21"/>
                <w:lang w:bidi="ar"/>
              </w:rPr>
            </w:pPr>
            <w:r>
              <w:rPr>
                <w:rFonts w:hint="eastAsia"/>
                <w:bCs/>
                <w:szCs w:val="21"/>
                <w:lang w:bidi="ar"/>
              </w:rPr>
              <w:t>制度管理</w:t>
            </w:r>
          </w:p>
          <w:p w14:paraId="519797C8">
            <w:pPr>
              <w:spacing w:line="300" w:lineRule="exact"/>
              <w:jc w:val="center"/>
              <w:textAlignment w:val="center"/>
              <w:rPr>
                <w:rFonts w:hint="eastAsia"/>
                <w:bCs/>
                <w:szCs w:val="21"/>
              </w:rPr>
            </w:pPr>
            <w:r>
              <w:rPr>
                <w:rFonts w:hint="eastAsia"/>
                <w:bCs/>
                <w:szCs w:val="21"/>
                <w:lang w:bidi="ar"/>
              </w:rPr>
              <w:t>6</w:t>
            </w: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0355CBEE">
            <w:pPr>
              <w:spacing w:line="300" w:lineRule="exact"/>
              <w:jc w:val="center"/>
              <w:textAlignment w:val="center"/>
              <w:rPr>
                <w:rFonts w:hint="eastAsia"/>
                <w:bCs/>
                <w:szCs w:val="21"/>
              </w:rPr>
            </w:pPr>
            <w:r>
              <w:rPr>
                <w:rFonts w:hint="eastAsia"/>
                <w:bCs/>
                <w:szCs w:val="21"/>
                <w:lang w:bidi="ar"/>
              </w:rPr>
              <w:t>6</w:t>
            </w:r>
          </w:p>
        </w:tc>
        <w:tc>
          <w:tcPr>
            <w:tcW w:w="1286" w:type="dxa"/>
            <w:gridSpan w:val="2"/>
            <w:tcBorders>
              <w:top w:val="single" w:color="000000" w:sz="4" w:space="0"/>
              <w:left w:val="single" w:color="000000" w:sz="4" w:space="0"/>
              <w:bottom w:val="single" w:color="000000" w:sz="4" w:space="0"/>
              <w:right w:val="single" w:color="000000" w:sz="4" w:space="0"/>
            </w:tcBorders>
            <w:noWrap w:val="0"/>
            <w:vAlign w:val="center"/>
          </w:tcPr>
          <w:p w14:paraId="3EB7A045">
            <w:pPr>
              <w:spacing w:line="300" w:lineRule="exact"/>
              <w:textAlignment w:val="center"/>
              <w:rPr>
                <w:rFonts w:hint="eastAsia"/>
                <w:bCs/>
                <w:szCs w:val="21"/>
              </w:rPr>
            </w:pPr>
            <w:r>
              <w:rPr>
                <w:rFonts w:hint="eastAsia"/>
                <w:bCs/>
                <w:szCs w:val="21"/>
                <w:lang w:bidi="ar"/>
              </w:rPr>
              <w:t>各类运行管和操作规章制度</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7510BDBE">
            <w:pPr>
              <w:spacing w:line="300" w:lineRule="exact"/>
              <w:textAlignment w:val="center"/>
              <w:rPr>
                <w:rFonts w:hint="eastAsia"/>
                <w:bCs/>
                <w:szCs w:val="21"/>
                <w:lang w:bidi="ar"/>
              </w:rPr>
            </w:pPr>
            <w:r>
              <w:rPr>
                <w:rFonts w:hint="eastAsia"/>
                <w:bCs/>
                <w:szCs w:val="21"/>
                <w:lang w:bidi="ar"/>
              </w:rPr>
              <w:t>1.齐全并上墙</w:t>
            </w:r>
          </w:p>
          <w:p w14:paraId="2CDC3ADA">
            <w:pPr>
              <w:spacing w:line="300" w:lineRule="exact"/>
              <w:textAlignment w:val="center"/>
              <w:rPr>
                <w:rFonts w:hint="eastAsia"/>
                <w:bCs/>
                <w:szCs w:val="21"/>
                <w:lang w:bidi="ar"/>
              </w:rPr>
            </w:pPr>
            <w:r>
              <w:rPr>
                <w:rFonts w:hint="eastAsia"/>
                <w:bCs/>
                <w:szCs w:val="21"/>
                <w:lang w:bidi="ar"/>
              </w:rPr>
              <w:t>2.行之有效并结合采购人实际每半年修订一次</w:t>
            </w:r>
          </w:p>
          <w:p w14:paraId="5CD1A7AB">
            <w:pPr>
              <w:spacing w:line="300" w:lineRule="exact"/>
              <w:textAlignment w:val="center"/>
              <w:rPr>
                <w:rFonts w:hint="eastAsia"/>
                <w:bCs/>
                <w:szCs w:val="21"/>
              </w:rPr>
            </w:pPr>
            <w:r>
              <w:rPr>
                <w:rFonts w:hint="eastAsia"/>
                <w:bCs/>
                <w:szCs w:val="21"/>
                <w:lang w:bidi="ar"/>
              </w:rPr>
              <w:t>3.报采购人备案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8950873">
            <w:pPr>
              <w:spacing w:line="300" w:lineRule="exact"/>
              <w:jc w:val="center"/>
              <w:textAlignment w:val="center"/>
              <w:rPr>
                <w:rFonts w:hint="eastAsia"/>
                <w:bCs/>
                <w:szCs w:val="21"/>
              </w:rPr>
            </w:pPr>
            <w:r>
              <w:rPr>
                <w:rFonts w:hint="eastAsia"/>
                <w:bCs/>
                <w:szCs w:val="21"/>
                <w:lang w:bidi="ar"/>
              </w:rPr>
              <w:t>2</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4F568C36">
            <w:pPr>
              <w:spacing w:line="300" w:lineRule="exact"/>
              <w:textAlignment w:val="center"/>
              <w:rPr>
                <w:rStyle w:val="8"/>
                <w:rFonts w:hint="default"/>
                <w:bCs/>
                <w:color w:val="auto"/>
                <w:sz w:val="21"/>
                <w:szCs w:val="21"/>
                <w:lang w:bidi="ar"/>
              </w:rPr>
            </w:pPr>
            <w:r>
              <w:rPr>
                <w:rFonts w:hint="eastAsia"/>
                <w:bCs/>
                <w:szCs w:val="21"/>
                <w:lang w:bidi="ar"/>
              </w:rPr>
              <w:t>□1.齐全，</w:t>
            </w:r>
            <w:r>
              <w:rPr>
                <w:rStyle w:val="8"/>
                <w:rFonts w:hint="default"/>
                <w:bCs/>
                <w:color w:val="auto"/>
                <w:sz w:val="21"/>
                <w:szCs w:val="21"/>
                <w:lang w:bidi="ar"/>
              </w:rPr>
              <w:t>得2分</w:t>
            </w:r>
          </w:p>
          <w:p w14:paraId="3624F3B0">
            <w:pPr>
              <w:spacing w:line="300" w:lineRule="exact"/>
              <w:textAlignment w:val="center"/>
              <w:rPr>
                <w:rStyle w:val="8"/>
                <w:rFonts w:hint="default"/>
                <w:bCs/>
                <w:color w:val="auto"/>
                <w:sz w:val="21"/>
                <w:szCs w:val="21"/>
                <w:lang w:bidi="ar"/>
              </w:rPr>
            </w:pPr>
            <w:r>
              <w:rPr>
                <w:rFonts w:hint="eastAsia"/>
                <w:bCs/>
                <w:szCs w:val="21"/>
                <w:lang w:bidi="ar"/>
              </w:rPr>
              <w:t>□2.缺项（不完善）的，2项以内，可</w:t>
            </w:r>
            <w:r>
              <w:rPr>
                <w:rStyle w:val="8"/>
                <w:rFonts w:hint="default"/>
                <w:bCs/>
                <w:color w:val="auto"/>
                <w:sz w:val="21"/>
                <w:szCs w:val="21"/>
                <w:lang w:bidi="ar"/>
              </w:rPr>
              <w:t>得1分</w:t>
            </w:r>
          </w:p>
          <w:p w14:paraId="30E22423">
            <w:pPr>
              <w:spacing w:line="300" w:lineRule="exact"/>
              <w:textAlignment w:val="center"/>
              <w:rPr>
                <w:rStyle w:val="8"/>
                <w:rFonts w:hint="default"/>
                <w:bCs/>
                <w:color w:val="auto"/>
                <w:sz w:val="21"/>
                <w:szCs w:val="21"/>
                <w:lang w:bidi="ar"/>
              </w:rPr>
            </w:pPr>
            <w:r>
              <w:rPr>
                <w:rFonts w:hint="eastAsia"/>
                <w:bCs/>
                <w:szCs w:val="21"/>
                <w:lang w:bidi="ar"/>
              </w:rPr>
              <w:t>□3.缺项（不完善）的3项以上，</w:t>
            </w:r>
            <w:r>
              <w:rPr>
                <w:rStyle w:val="8"/>
                <w:rFonts w:hint="default"/>
                <w:bCs/>
                <w:color w:val="auto"/>
                <w:sz w:val="21"/>
                <w:szCs w:val="21"/>
                <w:lang w:bidi="ar"/>
              </w:rPr>
              <w:t>不得分</w:t>
            </w:r>
          </w:p>
          <w:p w14:paraId="165FD6D3">
            <w:pPr>
              <w:spacing w:line="300" w:lineRule="exact"/>
              <w:textAlignment w:val="center"/>
              <w:rPr>
                <w:rFonts w:hint="eastAsia"/>
                <w:bCs/>
                <w:szCs w:val="21"/>
              </w:rPr>
            </w:pPr>
            <w:r>
              <w:rPr>
                <w:rFonts w:hint="eastAsia"/>
                <w:bCs/>
                <w:szCs w:val="21"/>
                <w:lang w:bidi="ar"/>
              </w:rPr>
              <w:t>□有2、3的均限下月前完成整改</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70D2F50D">
            <w:pPr>
              <w:spacing w:line="300" w:lineRule="exact"/>
              <w:jc w:val="center"/>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1C735D99">
            <w:pPr>
              <w:spacing w:line="300" w:lineRule="exact"/>
              <w:jc w:val="center"/>
              <w:rPr>
                <w:rFonts w:hint="eastAsia"/>
                <w:bCs/>
                <w:szCs w:val="21"/>
              </w:rPr>
            </w:pPr>
          </w:p>
        </w:tc>
      </w:tr>
      <w:tr w14:paraId="3027FBE4">
        <w:tblPrEx>
          <w:tblCellMar>
            <w:top w:w="0" w:type="dxa"/>
            <w:left w:w="108" w:type="dxa"/>
            <w:bottom w:w="0" w:type="dxa"/>
            <w:right w:w="108" w:type="dxa"/>
          </w:tblCellMar>
        </w:tblPrEx>
        <w:trPr>
          <w:trHeight w:val="364" w:hRule="atLeast"/>
        </w:trPr>
        <w:tc>
          <w:tcPr>
            <w:tcW w:w="411" w:type="dxa"/>
            <w:vMerge w:val="continue"/>
            <w:tcBorders>
              <w:top w:val="single" w:color="000000" w:sz="4" w:space="0"/>
              <w:left w:val="single" w:color="000000" w:sz="8" w:space="0"/>
              <w:bottom w:val="single" w:color="000000" w:sz="4" w:space="0"/>
              <w:right w:val="single" w:color="000000" w:sz="4" w:space="0"/>
            </w:tcBorders>
            <w:noWrap w:val="0"/>
            <w:vAlign w:val="center"/>
          </w:tcPr>
          <w:p w14:paraId="688C4FE1">
            <w:pPr>
              <w:spacing w:line="300" w:lineRule="exact"/>
              <w:jc w:val="center"/>
              <w:rPr>
                <w:rFonts w:hint="eastAsia"/>
                <w:bCs/>
                <w:szCs w:val="21"/>
              </w:rPr>
            </w:pPr>
          </w:p>
        </w:tc>
        <w:tc>
          <w:tcPr>
            <w:tcW w:w="410" w:type="dxa"/>
            <w:tcBorders>
              <w:top w:val="single" w:color="000000" w:sz="4" w:space="0"/>
              <w:left w:val="single" w:color="000000" w:sz="4" w:space="0"/>
              <w:bottom w:val="single" w:color="000000" w:sz="4" w:space="0"/>
              <w:right w:val="single" w:color="000000" w:sz="4" w:space="0"/>
            </w:tcBorders>
            <w:noWrap w:val="0"/>
            <w:vAlign w:val="center"/>
          </w:tcPr>
          <w:p w14:paraId="5A7F96C0">
            <w:pPr>
              <w:spacing w:line="300" w:lineRule="exact"/>
              <w:jc w:val="center"/>
              <w:textAlignment w:val="center"/>
              <w:rPr>
                <w:rFonts w:hint="eastAsia"/>
                <w:bCs/>
                <w:szCs w:val="21"/>
              </w:rPr>
            </w:pPr>
            <w:r>
              <w:rPr>
                <w:rFonts w:hint="eastAsia"/>
                <w:bCs/>
                <w:szCs w:val="21"/>
                <w:lang w:bidi="ar"/>
              </w:rPr>
              <w:t>7</w:t>
            </w:r>
          </w:p>
        </w:tc>
        <w:tc>
          <w:tcPr>
            <w:tcW w:w="1286" w:type="dxa"/>
            <w:gridSpan w:val="2"/>
            <w:tcBorders>
              <w:top w:val="single" w:color="000000" w:sz="4" w:space="0"/>
              <w:left w:val="single" w:color="000000" w:sz="4" w:space="0"/>
              <w:bottom w:val="single" w:color="000000" w:sz="4" w:space="0"/>
              <w:right w:val="single" w:color="000000" w:sz="4" w:space="0"/>
            </w:tcBorders>
            <w:noWrap w:val="0"/>
            <w:vAlign w:val="center"/>
          </w:tcPr>
          <w:p w14:paraId="2F0B951F">
            <w:pPr>
              <w:spacing w:line="300" w:lineRule="exact"/>
              <w:jc w:val="center"/>
              <w:textAlignment w:val="center"/>
              <w:rPr>
                <w:rFonts w:hint="eastAsia"/>
                <w:bCs/>
                <w:szCs w:val="21"/>
                <w:lang w:bidi="ar"/>
              </w:rPr>
            </w:pPr>
            <w:r>
              <w:rPr>
                <w:rFonts w:hint="eastAsia"/>
                <w:bCs/>
                <w:szCs w:val="21"/>
                <w:lang w:bidi="ar"/>
              </w:rPr>
              <w:t>空间管理制度</w:t>
            </w:r>
          </w:p>
          <w:p w14:paraId="79BC5A2D">
            <w:pPr>
              <w:spacing w:line="300" w:lineRule="exact"/>
              <w:jc w:val="center"/>
              <w:textAlignment w:val="center"/>
              <w:rPr>
                <w:rFonts w:hint="eastAsia"/>
                <w:bCs/>
                <w:szCs w:val="21"/>
                <w:lang w:bidi="ar"/>
              </w:rPr>
            </w:pPr>
            <w:r>
              <w:rPr>
                <w:rFonts w:hint="eastAsia"/>
                <w:bCs/>
                <w:szCs w:val="21"/>
              </w:rPr>
              <w:t>◆</w:t>
            </w:r>
            <w:r>
              <w:rPr>
                <w:rFonts w:hint="eastAsia"/>
                <w:bCs/>
                <w:szCs w:val="21"/>
                <w:lang w:bidi="ar"/>
              </w:rPr>
              <w:t>机房管理</w:t>
            </w:r>
          </w:p>
          <w:p w14:paraId="45531C33">
            <w:pPr>
              <w:spacing w:line="300" w:lineRule="exact"/>
              <w:jc w:val="center"/>
              <w:textAlignment w:val="center"/>
              <w:rPr>
                <w:rFonts w:hint="eastAsia"/>
                <w:bCs/>
                <w:szCs w:val="21"/>
                <w:lang w:bidi="ar"/>
              </w:rPr>
            </w:pPr>
            <w:r>
              <w:rPr>
                <w:rFonts w:hint="eastAsia"/>
                <w:bCs/>
                <w:szCs w:val="21"/>
              </w:rPr>
              <w:t>◆</w:t>
            </w:r>
            <w:r>
              <w:rPr>
                <w:rFonts w:hint="eastAsia"/>
                <w:bCs/>
                <w:szCs w:val="21"/>
                <w:lang w:bidi="ar"/>
              </w:rPr>
              <w:t>消防管理</w:t>
            </w:r>
          </w:p>
          <w:p w14:paraId="158434E1">
            <w:pPr>
              <w:spacing w:line="300" w:lineRule="exact"/>
              <w:jc w:val="center"/>
              <w:textAlignment w:val="center"/>
              <w:rPr>
                <w:rFonts w:hint="eastAsia"/>
                <w:bCs/>
                <w:szCs w:val="21"/>
              </w:rPr>
            </w:pPr>
            <w:r>
              <w:rPr>
                <w:rFonts w:hint="eastAsia"/>
                <w:bCs/>
                <w:szCs w:val="21"/>
              </w:rPr>
              <w:t>◆</w:t>
            </w:r>
            <w:r>
              <w:rPr>
                <w:rFonts w:hint="eastAsia"/>
                <w:bCs/>
                <w:szCs w:val="21"/>
                <w:lang w:bidi="ar"/>
              </w:rPr>
              <w:t>动火管理</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045D4B75">
            <w:pPr>
              <w:spacing w:line="300" w:lineRule="exact"/>
              <w:textAlignment w:val="center"/>
              <w:rPr>
                <w:rFonts w:hint="eastAsia"/>
                <w:bCs/>
                <w:szCs w:val="21"/>
                <w:lang w:bidi="ar"/>
              </w:rPr>
            </w:pPr>
            <w:r>
              <w:rPr>
                <w:rFonts w:hint="eastAsia"/>
                <w:bCs/>
                <w:szCs w:val="21"/>
                <w:lang w:bidi="ar"/>
              </w:rPr>
              <w:t>1.齐全并上墙</w:t>
            </w:r>
          </w:p>
          <w:p w14:paraId="189E88EE">
            <w:pPr>
              <w:spacing w:line="300" w:lineRule="exact"/>
              <w:textAlignment w:val="center"/>
              <w:rPr>
                <w:rFonts w:hint="eastAsia"/>
                <w:bCs/>
                <w:szCs w:val="21"/>
                <w:lang w:bidi="ar"/>
              </w:rPr>
            </w:pPr>
            <w:r>
              <w:rPr>
                <w:rFonts w:hint="eastAsia"/>
                <w:bCs/>
                <w:szCs w:val="21"/>
                <w:lang w:bidi="ar"/>
              </w:rPr>
              <w:t>2.行之有效并结合采购人实际每半年修订一次</w:t>
            </w:r>
          </w:p>
          <w:p w14:paraId="194DEC2A">
            <w:pPr>
              <w:spacing w:line="300" w:lineRule="exact"/>
              <w:textAlignment w:val="center"/>
              <w:rPr>
                <w:rFonts w:hint="eastAsia"/>
                <w:bCs/>
                <w:szCs w:val="21"/>
              </w:rPr>
            </w:pPr>
            <w:r>
              <w:rPr>
                <w:rFonts w:hint="eastAsia"/>
                <w:bCs/>
                <w:szCs w:val="21"/>
                <w:lang w:bidi="ar"/>
              </w:rPr>
              <w:t>3.报采购人备案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4C8A263">
            <w:pPr>
              <w:spacing w:line="300" w:lineRule="exact"/>
              <w:jc w:val="center"/>
              <w:textAlignment w:val="center"/>
              <w:rPr>
                <w:rFonts w:hint="eastAsia"/>
                <w:bCs/>
                <w:szCs w:val="21"/>
              </w:rPr>
            </w:pPr>
            <w:r>
              <w:rPr>
                <w:rFonts w:hint="eastAsia"/>
                <w:bCs/>
                <w:szCs w:val="21"/>
                <w:lang w:bidi="ar"/>
              </w:rPr>
              <w:t>2</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6A33C690">
            <w:pPr>
              <w:spacing w:line="300" w:lineRule="exact"/>
              <w:textAlignment w:val="center"/>
              <w:rPr>
                <w:rStyle w:val="8"/>
                <w:rFonts w:hint="default"/>
                <w:bCs/>
                <w:color w:val="auto"/>
                <w:sz w:val="21"/>
                <w:szCs w:val="21"/>
                <w:lang w:bidi="ar"/>
              </w:rPr>
            </w:pPr>
            <w:r>
              <w:rPr>
                <w:rFonts w:hint="eastAsia"/>
                <w:bCs/>
                <w:szCs w:val="21"/>
                <w:lang w:bidi="ar"/>
              </w:rPr>
              <w:t>□1.齐全，</w:t>
            </w:r>
            <w:r>
              <w:rPr>
                <w:rStyle w:val="8"/>
                <w:rFonts w:hint="default"/>
                <w:bCs/>
                <w:color w:val="auto"/>
                <w:sz w:val="21"/>
                <w:szCs w:val="21"/>
                <w:lang w:bidi="ar"/>
              </w:rPr>
              <w:t>得2分</w:t>
            </w:r>
          </w:p>
          <w:p w14:paraId="61911601">
            <w:pPr>
              <w:spacing w:line="300" w:lineRule="exact"/>
              <w:textAlignment w:val="center"/>
              <w:rPr>
                <w:rStyle w:val="8"/>
                <w:rFonts w:hint="default"/>
                <w:bCs/>
                <w:color w:val="auto"/>
                <w:sz w:val="21"/>
                <w:szCs w:val="21"/>
                <w:lang w:bidi="ar"/>
              </w:rPr>
            </w:pPr>
            <w:r>
              <w:rPr>
                <w:rFonts w:hint="eastAsia"/>
                <w:bCs/>
                <w:szCs w:val="21"/>
                <w:lang w:bidi="ar"/>
              </w:rPr>
              <w:t>□2.缺项（不完善）的，2项以内，可</w:t>
            </w:r>
            <w:r>
              <w:rPr>
                <w:rStyle w:val="8"/>
                <w:rFonts w:hint="default"/>
                <w:bCs/>
                <w:color w:val="auto"/>
                <w:sz w:val="21"/>
                <w:szCs w:val="21"/>
                <w:lang w:bidi="ar"/>
              </w:rPr>
              <w:t>得1分</w:t>
            </w:r>
          </w:p>
          <w:p w14:paraId="265EB525">
            <w:pPr>
              <w:spacing w:line="300" w:lineRule="exact"/>
              <w:textAlignment w:val="center"/>
              <w:rPr>
                <w:rStyle w:val="8"/>
                <w:rFonts w:hint="default"/>
                <w:bCs/>
                <w:color w:val="auto"/>
                <w:sz w:val="21"/>
                <w:szCs w:val="21"/>
                <w:lang w:bidi="ar"/>
              </w:rPr>
            </w:pPr>
            <w:r>
              <w:rPr>
                <w:rFonts w:hint="eastAsia"/>
                <w:bCs/>
                <w:szCs w:val="21"/>
                <w:lang w:bidi="ar"/>
              </w:rPr>
              <w:t>□3.缺项（不完善）的3项以上</w:t>
            </w:r>
            <w:r>
              <w:rPr>
                <w:rStyle w:val="8"/>
                <w:rFonts w:hint="default"/>
                <w:bCs/>
                <w:color w:val="auto"/>
                <w:sz w:val="21"/>
                <w:szCs w:val="21"/>
                <w:lang w:bidi="ar"/>
              </w:rPr>
              <w:t>不得分</w:t>
            </w:r>
          </w:p>
          <w:p w14:paraId="31BB0DB9">
            <w:pPr>
              <w:spacing w:line="300" w:lineRule="exact"/>
              <w:textAlignment w:val="center"/>
              <w:rPr>
                <w:rFonts w:hint="eastAsia"/>
                <w:bCs/>
                <w:szCs w:val="21"/>
              </w:rPr>
            </w:pPr>
            <w:r>
              <w:rPr>
                <w:rFonts w:hint="eastAsia"/>
                <w:bCs/>
                <w:szCs w:val="21"/>
                <w:lang w:bidi="ar"/>
              </w:rPr>
              <w:t>□有2、3的均限下月前完成整改</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7065B575">
            <w:pPr>
              <w:spacing w:line="300" w:lineRule="exact"/>
              <w:jc w:val="center"/>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693A5E27">
            <w:pPr>
              <w:spacing w:line="300" w:lineRule="exact"/>
              <w:jc w:val="center"/>
              <w:rPr>
                <w:rFonts w:hint="eastAsia"/>
                <w:bCs/>
                <w:szCs w:val="21"/>
              </w:rPr>
            </w:pPr>
          </w:p>
        </w:tc>
      </w:tr>
      <w:tr w14:paraId="2FBE92B8">
        <w:tblPrEx>
          <w:tblCellMar>
            <w:top w:w="0" w:type="dxa"/>
            <w:left w:w="108" w:type="dxa"/>
            <w:bottom w:w="0" w:type="dxa"/>
            <w:right w:w="108" w:type="dxa"/>
          </w:tblCellMar>
        </w:tblPrEx>
        <w:trPr>
          <w:trHeight w:val="2382" w:hRule="atLeast"/>
        </w:trPr>
        <w:tc>
          <w:tcPr>
            <w:tcW w:w="411" w:type="dxa"/>
            <w:vMerge w:val="continue"/>
            <w:tcBorders>
              <w:top w:val="single" w:color="000000" w:sz="4" w:space="0"/>
              <w:left w:val="single" w:color="000000" w:sz="8" w:space="0"/>
              <w:bottom w:val="single" w:color="000000" w:sz="4" w:space="0"/>
              <w:right w:val="single" w:color="000000" w:sz="4" w:space="0"/>
            </w:tcBorders>
            <w:noWrap w:val="0"/>
            <w:vAlign w:val="center"/>
          </w:tcPr>
          <w:p w14:paraId="013C608F">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748C525F">
            <w:pPr>
              <w:spacing w:line="300" w:lineRule="exact"/>
              <w:jc w:val="center"/>
              <w:textAlignment w:val="center"/>
              <w:rPr>
                <w:rFonts w:hint="eastAsia"/>
                <w:bCs/>
                <w:szCs w:val="21"/>
              </w:rPr>
            </w:pPr>
            <w:r>
              <w:rPr>
                <w:rFonts w:hint="eastAsia"/>
                <w:bCs/>
                <w:szCs w:val="21"/>
                <w:lang w:bidi="ar"/>
              </w:rPr>
              <w:t>8</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AB65C22">
            <w:pPr>
              <w:spacing w:line="300" w:lineRule="exact"/>
              <w:jc w:val="center"/>
              <w:textAlignment w:val="center"/>
              <w:rPr>
                <w:rFonts w:hint="eastAsia"/>
                <w:bCs/>
                <w:szCs w:val="21"/>
                <w:lang w:bidi="ar"/>
              </w:rPr>
            </w:pPr>
            <w:r>
              <w:rPr>
                <w:rFonts w:hint="eastAsia"/>
                <w:bCs/>
                <w:szCs w:val="21"/>
                <w:lang w:bidi="ar"/>
              </w:rPr>
              <w:t>各类设施设备</w:t>
            </w:r>
          </w:p>
          <w:p w14:paraId="56ADAB49">
            <w:pPr>
              <w:spacing w:line="300" w:lineRule="exact"/>
              <w:jc w:val="center"/>
              <w:textAlignment w:val="center"/>
              <w:rPr>
                <w:rFonts w:hint="eastAsia"/>
                <w:bCs/>
                <w:szCs w:val="21"/>
              </w:rPr>
            </w:pPr>
            <w:r>
              <w:rPr>
                <w:rFonts w:hint="eastAsia"/>
                <w:bCs/>
                <w:szCs w:val="21"/>
                <w:lang w:bidi="ar"/>
              </w:rPr>
              <w:t>管理制度</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3EE34943">
            <w:pPr>
              <w:spacing w:line="300" w:lineRule="exact"/>
              <w:textAlignment w:val="center"/>
              <w:rPr>
                <w:rFonts w:hint="eastAsia"/>
                <w:bCs/>
                <w:szCs w:val="21"/>
                <w:lang w:bidi="ar"/>
              </w:rPr>
            </w:pPr>
            <w:r>
              <w:rPr>
                <w:rFonts w:hint="eastAsia"/>
                <w:bCs/>
                <w:szCs w:val="21"/>
                <w:lang w:bidi="ar"/>
              </w:rPr>
              <w:t>1.齐全并上墙</w:t>
            </w:r>
          </w:p>
          <w:p w14:paraId="0089A4B9">
            <w:pPr>
              <w:spacing w:line="300" w:lineRule="exact"/>
              <w:textAlignment w:val="center"/>
              <w:rPr>
                <w:rFonts w:hint="eastAsia"/>
                <w:bCs/>
                <w:szCs w:val="21"/>
                <w:lang w:bidi="ar"/>
              </w:rPr>
            </w:pPr>
            <w:r>
              <w:rPr>
                <w:rFonts w:hint="eastAsia"/>
                <w:bCs/>
                <w:szCs w:val="21"/>
                <w:lang w:bidi="ar"/>
              </w:rPr>
              <w:t>2.行之有效并结合采购人实际每半年修订一次</w:t>
            </w:r>
          </w:p>
          <w:p w14:paraId="5889C569">
            <w:pPr>
              <w:spacing w:line="300" w:lineRule="exact"/>
              <w:textAlignment w:val="center"/>
              <w:rPr>
                <w:rFonts w:hint="eastAsia"/>
                <w:bCs/>
                <w:szCs w:val="21"/>
              </w:rPr>
            </w:pPr>
            <w:r>
              <w:rPr>
                <w:rFonts w:hint="eastAsia"/>
                <w:bCs/>
                <w:szCs w:val="21"/>
                <w:lang w:bidi="ar"/>
              </w:rPr>
              <w:t>3.报采购人备案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ACC91CE">
            <w:pPr>
              <w:spacing w:line="300" w:lineRule="exact"/>
              <w:jc w:val="center"/>
              <w:textAlignment w:val="center"/>
              <w:rPr>
                <w:rFonts w:hint="eastAsia"/>
                <w:bCs/>
                <w:szCs w:val="21"/>
              </w:rPr>
            </w:pPr>
            <w:r>
              <w:rPr>
                <w:rFonts w:hint="eastAsia"/>
                <w:bCs/>
                <w:szCs w:val="21"/>
                <w:lang w:bidi="ar"/>
              </w:rPr>
              <w:t>2</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7A609272">
            <w:pPr>
              <w:spacing w:line="300" w:lineRule="exact"/>
              <w:textAlignment w:val="center"/>
              <w:rPr>
                <w:rStyle w:val="8"/>
                <w:rFonts w:hint="default"/>
                <w:bCs/>
                <w:color w:val="auto"/>
                <w:sz w:val="21"/>
                <w:szCs w:val="21"/>
                <w:lang w:bidi="ar"/>
              </w:rPr>
            </w:pPr>
            <w:r>
              <w:rPr>
                <w:rFonts w:hint="eastAsia"/>
                <w:bCs/>
                <w:szCs w:val="21"/>
                <w:lang w:bidi="ar"/>
              </w:rPr>
              <w:t>□1.齐全，</w:t>
            </w:r>
            <w:r>
              <w:rPr>
                <w:rStyle w:val="8"/>
                <w:rFonts w:hint="default"/>
                <w:bCs/>
                <w:color w:val="auto"/>
                <w:sz w:val="21"/>
                <w:szCs w:val="21"/>
                <w:lang w:bidi="ar"/>
              </w:rPr>
              <w:t>得2分</w:t>
            </w:r>
          </w:p>
          <w:p w14:paraId="0A050B8F">
            <w:pPr>
              <w:spacing w:line="300" w:lineRule="exact"/>
              <w:textAlignment w:val="center"/>
              <w:rPr>
                <w:rStyle w:val="8"/>
                <w:rFonts w:hint="default"/>
                <w:bCs/>
                <w:color w:val="auto"/>
                <w:sz w:val="21"/>
                <w:szCs w:val="21"/>
                <w:lang w:bidi="ar"/>
              </w:rPr>
            </w:pPr>
            <w:r>
              <w:rPr>
                <w:rFonts w:hint="eastAsia"/>
                <w:bCs/>
                <w:szCs w:val="21"/>
                <w:lang w:bidi="ar"/>
              </w:rPr>
              <w:t>□2.缺项（不完善）的，2项以内，可</w:t>
            </w:r>
            <w:r>
              <w:rPr>
                <w:rStyle w:val="8"/>
                <w:rFonts w:hint="default"/>
                <w:bCs/>
                <w:color w:val="auto"/>
                <w:sz w:val="21"/>
                <w:szCs w:val="21"/>
                <w:lang w:bidi="ar"/>
              </w:rPr>
              <w:t>得1分</w:t>
            </w:r>
          </w:p>
          <w:p w14:paraId="4A32FD8C">
            <w:pPr>
              <w:spacing w:line="300" w:lineRule="exact"/>
              <w:textAlignment w:val="center"/>
              <w:rPr>
                <w:rStyle w:val="8"/>
                <w:rFonts w:hint="default"/>
                <w:bCs/>
                <w:color w:val="auto"/>
                <w:sz w:val="21"/>
                <w:szCs w:val="21"/>
                <w:lang w:bidi="ar"/>
              </w:rPr>
            </w:pPr>
            <w:r>
              <w:rPr>
                <w:rFonts w:hint="eastAsia"/>
                <w:bCs/>
                <w:szCs w:val="21"/>
                <w:lang w:bidi="ar"/>
              </w:rPr>
              <w:t>□3.缺项（不完善）的3项以上，</w:t>
            </w:r>
            <w:r>
              <w:rPr>
                <w:rStyle w:val="8"/>
                <w:rFonts w:hint="default"/>
                <w:bCs/>
                <w:color w:val="auto"/>
                <w:sz w:val="21"/>
                <w:szCs w:val="21"/>
                <w:lang w:bidi="ar"/>
              </w:rPr>
              <w:t>不得分</w:t>
            </w:r>
          </w:p>
          <w:p w14:paraId="5FD5AA8F">
            <w:pPr>
              <w:spacing w:line="300" w:lineRule="exact"/>
              <w:textAlignment w:val="center"/>
              <w:rPr>
                <w:rFonts w:hint="eastAsia"/>
                <w:bCs/>
                <w:szCs w:val="21"/>
              </w:rPr>
            </w:pPr>
            <w:r>
              <w:rPr>
                <w:rFonts w:hint="eastAsia"/>
                <w:bCs/>
                <w:szCs w:val="21"/>
                <w:lang w:bidi="ar"/>
              </w:rPr>
              <w:t>□有2、3的均限月前完成整改</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79870E0F">
            <w:pPr>
              <w:spacing w:line="300" w:lineRule="exact"/>
              <w:jc w:val="center"/>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0E1CEF1C">
            <w:pPr>
              <w:spacing w:line="300" w:lineRule="exact"/>
              <w:jc w:val="center"/>
              <w:rPr>
                <w:rFonts w:hint="eastAsia"/>
                <w:bCs/>
                <w:szCs w:val="21"/>
              </w:rPr>
            </w:pPr>
          </w:p>
        </w:tc>
      </w:tr>
      <w:tr w14:paraId="74C58CA5">
        <w:tblPrEx>
          <w:tblCellMar>
            <w:top w:w="0" w:type="dxa"/>
            <w:left w:w="108" w:type="dxa"/>
            <w:bottom w:w="0" w:type="dxa"/>
            <w:right w:w="108" w:type="dxa"/>
          </w:tblCellMar>
        </w:tblPrEx>
        <w:trPr>
          <w:trHeight w:val="923" w:hRule="atLeast"/>
        </w:trPr>
        <w:tc>
          <w:tcPr>
            <w:tcW w:w="411" w:type="dxa"/>
            <w:vMerge w:val="restart"/>
            <w:tcBorders>
              <w:top w:val="single" w:color="000000" w:sz="4" w:space="0"/>
              <w:left w:val="single" w:color="000000" w:sz="8" w:space="0"/>
              <w:bottom w:val="nil"/>
              <w:right w:val="single" w:color="000000" w:sz="4" w:space="0"/>
            </w:tcBorders>
            <w:noWrap w:val="0"/>
            <w:vAlign w:val="center"/>
          </w:tcPr>
          <w:p w14:paraId="0E0BA48E">
            <w:pPr>
              <w:spacing w:line="300" w:lineRule="exact"/>
              <w:jc w:val="center"/>
              <w:textAlignment w:val="center"/>
              <w:rPr>
                <w:rFonts w:hint="eastAsia"/>
                <w:bCs/>
                <w:szCs w:val="21"/>
                <w:lang w:bidi="ar"/>
              </w:rPr>
            </w:pPr>
            <w:r>
              <w:rPr>
                <w:rFonts w:hint="eastAsia"/>
                <w:bCs/>
                <w:szCs w:val="21"/>
                <w:lang w:bidi="ar"/>
              </w:rPr>
              <w:t>档案管理</w:t>
            </w:r>
          </w:p>
          <w:p w14:paraId="45DCC9D9">
            <w:pPr>
              <w:spacing w:line="300" w:lineRule="exact"/>
              <w:jc w:val="center"/>
              <w:textAlignment w:val="center"/>
              <w:rPr>
                <w:rFonts w:hint="eastAsia"/>
                <w:bCs/>
                <w:szCs w:val="21"/>
              </w:rPr>
            </w:pPr>
            <w:r>
              <w:rPr>
                <w:rFonts w:hint="eastAsia"/>
                <w:bCs/>
                <w:szCs w:val="21"/>
                <w:lang w:bidi="ar"/>
              </w:rPr>
              <w:t>10</w:t>
            </w: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47FBF4F3">
            <w:pPr>
              <w:spacing w:line="300" w:lineRule="exact"/>
              <w:jc w:val="center"/>
              <w:textAlignment w:val="center"/>
              <w:rPr>
                <w:rFonts w:hint="eastAsia"/>
                <w:bCs/>
                <w:szCs w:val="21"/>
              </w:rPr>
            </w:pPr>
            <w:r>
              <w:rPr>
                <w:rFonts w:hint="eastAsia"/>
                <w:bCs/>
                <w:szCs w:val="21"/>
                <w:lang w:bidi="ar"/>
              </w:rPr>
              <w:t>9</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15932B87">
            <w:pPr>
              <w:spacing w:line="300" w:lineRule="exact"/>
              <w:jc w:val="center"/>
              <w:textAlignment w:val="center"/>
              <w:rPr>
                <w:rFonts w:hint="eastAsia"/>
                <w:bCs/>
                <w:szCs w:val="21"/>
              </w:rPr>
            </w:pPr>
            <w:r>
              <w:rPr>
                <w:rFonts w:hint="eastAsia"/>
                <w:bCs/>
                <w:szCs w:val="21"/>
                <w:lang w:bidi="ar"/>
              </w:rPr>
              <w:t>报修服务记录</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1AC86DF4">
            <w:pPr>
              <w:spacing w:line="300" w:lineRule="exact"/>
              <w:textAlignment w:val="center"/>
              <w:rPr>
                <w:rFonts w:hint="eastAsia"/>
                <w:bCs/>
                <w:szCs w:val="21"/>
              </w:rPr>
            </w:pPr>
            <w:r>
              <w:rPr>
                <w:rFonts w:hint="eastAsia"/>
                <w:bCs/>
                <w:szCs w:val="21"/>
                <w:lang w:bidi="ar"/>
              </w:rPr>
              <w:t>记录及时、完整、无漏记</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7EA217">
            <w:pPr>
              <w:spacing w:line="300" w:lineRule="exact"/>
              <w:jc w:val="center"/>
              <w:textAlignment w:val="center"/>
              <w:rPr>
                <w:rFonts w:hint="eastAsia"/>
                <w:bCs/>
                <w:szCs w:val="21"/>
              </w:rPr>
            </w:pPr>
            <w:r>
              <w:rPr>
                <w:rFonts w:hint="eastAsia"/>
                <w:bCs/>
                <w:szCs w:val="21"/>
                <w:lang w:bidi="ar"/>
              </w:rPr>
              <w:t>2</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53E11996">
            <w:pPr>
              <w:spacing w:line="300" w:lineRule="exact"/>
              <w:textAlignment w:val="center"/>
              <w:rPr>
                <w:rStyle w:val="8"/>
                <w:rFonts w:hint="default"/>
                <w:bCs/>
                <w:color w:val="auto"/>
                <w:sz w:val="21"/>
                <w:szCs w:val="21"/>
                <w:lang w:bidi="ar"/>
              </w:rPr>
            </w:pPr>
            <w:r>
              <w:rPr>
                <w:rFonts w:hint="eastAsia"/>
                <w:bCs/>
                <w:szCs w:val="21"/>
                <w:lang w:bidi="ar"/>
              </w:rPr>
              <w:t>□1.齐全，</w:t>
            </w:r>
            <w:r>
              <w:rPr>
                <w:rStyle w:val="8"/>
                <w:rFonts w:hint="default"/>
                <w:bCs/>
                <w:color w:val="auto"/>
                <w:sz w:val="21"/>
                <w:szCs w:val="21"/>
                <w:lang w:bidi="ar"/>
              </w:rPr>
              <w:t>得2分</w:t>
            </w:r>
          </w:p>
          <w:p w14:paraId="286C15F1">
            <w:pPr>
              <w:spacing w:line="300" w:lineRule="exact"/>
              <w:textAlignment w:val="center"/>
              <w:rPr>
                <w:rFonts w:hint="eastAsia"/>
                <w:bCs/>
                <w:szCs w:val="21"/>
              </w:rPr>
            </w:pPr>
            <w:r>
              <w:rPr>
                <w:rFonts w:hint="eastAsia"/>
                <w:bCs/>
                <w:szCs w:val="21"/>
                <w:lang w:bidi="ar"/>
              </w:rPr>
              <w:t>□2.有缺项（不完善）的</w:t>
            </w:r>
            <w:r>
              <w:rPr>
                <w:rStyle w:val="8"/>
                <w:rFonts w:hint="default"/>
                <w:bCs/>
                <w:color w:val="auto"/>
                <w:sz w:val="21"/>
                <w:szCs w:val="21"/>
                <w:lang w:bidi="ar"/>
              </w:rPr>
              <w:t>得0-1分</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38D39E02">
            <w:pPr>
              <w:spacing w:line="300" w:lineRule="exact"/>
              <w:jc w:val="center"/>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0B3D9AC9">
            <w:pPr>
              <w:spacing w:line="300" w:lineRule="exact"/>
              <w:jc w:val="center"/>
              <w:rPr>
                <w:rFonts w:hint="eastAsia"/>
                <w:bCs/>
                <w:szCs w:val="21"/>
              </w:rPr>
            </w:pPr>
          </w:p>
        </w:tc>
      </w:tr>
      <w:tr w14:paraId="49557D02">
        <w:tblPrEx>
          <w:tblCellMar>
            <w:top w:w="0" w:type="dxa"/>
            <w:left w:w="108" w:type="dxa"/>
            <w:bottom w:w="0" w:type="dxa"/>
            <w:right w:w="108" w:type="dxa"/>
          </w:tblCellMar>
        </w:tblPrEx>
        <w:trPr>
          <w:trHeight w:val="973" w:hRule="atLeast"/>
        </w:trPr>
        <w:tc>
          <w:tcPr>
            <w:tcW w:w="411" w:type="dxa"/>
            <w:vMerge w:val="continue"/>
            <w:tcBorders>
              <w:top w:val="single" w:color="000000" w:sz="4" w:space="0"/>
              <w:left w:val="single" w:color="000000" w:sz="8" w:space="0"/>
              <w:bottom w:val="nil"/>
              <w:right w:val="single" w:color="000000" w:sz="4" w:space="0"/>
            </w:tcBorders>
            <w:noWrap w:val="0"/>
            <w:vAlign w:val="center"/>
          </w:tcPr>
          <w:p w14:paraId="07C5BF46">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06A14E6E">
            <w:pPr>
              <w:spacing w:line="300" w:lineRule="exact"/>
              <w:jc w:val="center"/>
              <w:textAlignment w:val="center"/>
              <w:rPr>
                <w:rFonts w:hint="eastAsia"/>
                <w:bCs/>
                <w:szCs w:val="21"/>
              </w:rPr>
            </w:pPr>
            <w:r>
              <w:rPr>
                <w:rFonts w:hint="eastAsia"/>
                <w:bCs/>
                <w:szCs w:val="21"/>
                <w:lang w:bidi="ar"/>
              </w:rPr>
              <w:t>10</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41D1E9F">
            <w:pPr>
              <w:spacing w:line="300" w:lineRule="exact"/>
              <w:jc w:val="center"/>
              <w:textAlignment w:val="center"/>
              <w:rPr>
                <w:rFonts w:hint="eastAsia"/>
                <w:bCs/>
                <w:szCs w:val="21"/>
              </w:rPr>
            </w:pPr>
            <w:r>
              <w:rPr>
                <w:rFonts w:hint="eastAsia"/>
                <w:bCs/>
                <w:szCs w:val="21"/>
                <w:lang w:bidi="ar"/>
              </w:rPr>
              <w:t>外来人员进出登记</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655DC080">
            <w:pPr>
              <w:spacing w:line="300" w:lineRule="exact"/>
              <w:textAlignment w:val="center"/>
              <w:rPr>
                <w:rFonts w:hint="eastAsia"/>
                <w:bCs/>
                <w:szCs w:val="21"/>
              </w:rPr>
            </w:pPr>
            <w:r>
              <w:rPr>
                <w:rFonts w:hint="eastAsia"/>
                <w:bCs/>
                <w:szCs w:val="21"/>
                <w:lang w:bidi="ar"/>
              </w:rPr>
              <w:t>记录及时、完整、无漏记</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C4096D7">
            <w:pPr>
              <w:spacing w:line="300" w:lineRule="exact"/>
              <w:jc w:val="center"/>
              <w:textAlignment w:val="center"/>
              <w:rPr>
                <w:rFonts w:hint="eastAsia"/>
                <w:bCs/>
                <w:szCs w:val="21"/>
              </w:rPr>
            </w:pPr>
            <w:r>
              <w:rPr>
                <w:rFonts w:hint="eastAsia"/>
                <w:bCs/>
                <w:szCs w:val="21"/>
                <w:lang w:bidi="ar"/>
              </w:rPr>
              <w:t>1</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5189A922">
            <w:pPr>
              <w:spacing w:line="300" w:lineRule="exact"/>
              <w:textAlignment w:val="center"/>
              <w:rPr>
                <w:rStyle w:val="8"/>
                <w:rFonts w:hint="default"/>
                <w:bCs/>
                <w:color w:val="auto"/>
                <w:sz w:val="21"/>
                <w:szCs w:val="21"/>
                <w:lang w:bidi="ar"/>
              </w:rPr>
            </w:pPr>
            <w:r>
              <w:rPr>
                <w:rFonts w:hint="eastAsia"/>
                <w:bCs/>
                <w:szCs w:val="21"/>
                <w:lang w:bidi="ar"/>
              </w:rPr>
              <w:t>□1.齐全，</w:t>
            </w:r>
            <w:r>
              <w:rPr>
                <w:rStyle w:val="8"/>
                <w:rFonts w:hint="default"/>
                <w:bCs/>
                <w:color w:val="auto"/>
                <w:sz w:val="21"/>
                <w:szCs w:val="21"/>
                <w:lang w:bidi="ar"/>
              </w:rPr>
              <w:t>得1分</w:t>
            </w:r>
          </w:p>
          <w:p w14:paraId="6FCB00EC">
            <w:pPr>
              <w:spacing w:line="300" w:lineRule="exact"/>
              <w:textAlignment w:val="center"/>
              <w:rPr>
                <w:rFonts w:hint="eastAsia"/>
                <w:bCs/>
                <w:szCs w:val="21"/>
              </w:rPr>
            </w:pPr>
            <w:r>
              <w:rPr>
                <w:rFonts w:hint="eastAsia"/>
                <w:bCs/>
                <w:szCs w:val="21"/>
                <w:lang w:bidi="ar"/>
              </w:rPr>
              <w:t>□2.有缺项（不完善）的</w:t>
            </w:r>
            <w:r>
              <w:rPr>
                <w:rStyle w:val="8"/>
                <w:rFonts w:hint="default"/>
                <w:bCs/>
                <w:color w:val="auto"/>
                <w:sz w:val="21"/>
                <w:szCs w:val="21"/>
                <w:lang w:bidi="ar"/>
              </w:rPr>
              <w:t>不得分</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63440DB9">
            <w:pPr>
              <w:spacing w:line="300" w:lineRule="exact"/>
              <w:jc w:val="center"/>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70C3FC40">
            <w:pPr>
              <w:spacing w:line="300" w:lineRule="exact"/>
              <w:jc w:val="center"/>
              <w:rPr>
                <w:rFonts w:hint="eastAsia"/>
                <w:bCs/>
                <w:szCs w:val="21"/>
              </w:rPr>
            </w:pPr>
          </w:p>
        </w:tc>
      </w:tr>
      <w:tr w14:paraId="227BC89B">
        <w:tblPrEx>
          <w:tblCellMar>
            <w:top w:w="0" w:type="dxa"/>
            <w:left w:w="108" w:type="dxa"/>
            <w:bottom w:w="0" w:type="dxa"/>
            <w:right w:w="108" w:type="dxa"/>
          </w:tblCellMar>
        </w:tblPrEx>
        <w:trPr>
          <w:trHeight w:val="1551" w:hRule="atLeast"/>
        </w:trPr>
        <w:tc>
          <w:tcPr>
            <w:tcW w:w="411" w:type="dxa"/>
            <w:vMerge w:val="continue"/>
            <w:tcBorders>
              <w:top w:val="single" w:color="000000" w:sz="4" w:space="0"/>
              <w:left w:val="single" w:color="000000" w:sz="8" w:space="0"/>
              <w:bottom w:val="nil"/>
              <w:right w:val="single" w:color="000000" w:sz="4" w:space="0"/>
            </w:tcBorders>
            <w:noWrap w:val="0"/>
            <w:vAlign w:val="center"/>
          </w:tcPr>
          <w:p w14:paraId="5741DC38">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7AF00493">
            <w:pPr>
              <w:spacing w:line="300" w:lineRule="exact"/>
              <w:jc w:val="center"/>
              <w:textAlignment w:val="center"/>
              <w:rPr>
                <w:rFonts w:hint="eastAsia"/>
                <w:bCs/>
                <w:szCs w:val="21"/>
              </w:rPr>
            </w:pPr>
            <w:r>
              <w:rPr>
                <w:rFonts w:hint="eastAsia"/>
                <w:bCs/>
                <w:szCs w:val="21"/>
                <w:lang w:bidi="ar"/>
              </w:rPr>
              <w:t>11</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1EEBCE3">
            <w:pPr>
              <w:spacing w:line="300" w:lineRule="exact"/>
              <w:jc w:val="center"/>
              <w:textAlignment w:val="center"/>
              <w:rPr>
                <w:rFonts w:hint="eastAsia"/>
                <w:bCs/>
                <w:szCs w:val="21"/>
              </w:rPr>
            </w:pPr>
            <w:r>
              <w:rPr>
                <w:rFonts w:hint="eastAsia"/>
                <w:bCs/>
                <w:szCs w:val="21"/>
                <w:lang w:bidi="ar"/>
              </w:rPr>
              <w:t>设备和系统部件的维修和更换情况记录</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68BFF7ED">
            <w:pPr>
              <w:spacing w:line="300" w:lineRule="exact"/>
              <w:textAlignment w:val="center"/>
              <w:rPr>
                <w:rFonts w:hint="eastAsia"/>
                <w:bCs/>
                <w:szCs w:val="21"/>
              </w:rPr>
            </w:pPr>
            <w:r>
              <w:rPr>
                <w:rFonts w:hint="eastAsia"/>
                <w:bCs/>
                <w:szCs w:val="21"/>
                <w:lang w:bidi="ar"/>
              </w:rPr>
              <w:t>记录及时、完整、无漏记</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3F8E892">
            <w:pPr>
              <w:spacing w:line="300" w:lineRule="exact"/>
              <w:jc w:val="center"/>
              <w:textAlignment w:val="center"/>
              <w:rPr>
                <w:rFonts w:hint="eastAsia"/>
                <w:bCs/>
                <w:szCs w:val="21"/>
              </w:rPr>
            </w:pPr>
            <w:r>
              <w:rPr>
                <w:rFonts w:hint="eastAsia"/>
                <w:bCs/>
                <w:szCs w:val="21"/>
                <w:lang w:bidi="ar"/>
              </w:rPr>
              <w:t>1</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328F7316">
            <w:pPr>
              <w:spacing w:line="300" w:lineRule="exact"/>
              <w:textAlignment w:val="center"/>
              <w:rPr>
                <w:rStyle w:val="8"/>
                <w:rFonts w:hint="default"/>
                <w:bCs/>
                <w:color w:val="auto"/>
                <w:sz w:val="21"/>
                <w:szCs w:val="21"/>
                <w:lang w:bidi="ar"/>
              </w:rPr>
            </w:pPr>
            <w:r>
              <w:rPr>
                <w:rFonts w:hint="eastAsia"/>
                <w:bCs/>
                <w:szCs w:val="21"/>
                <w:lang w:bidi="ar"/>
              </w:rPr>
              <w:t>□1.齐全，</w:t>
            </w:r>
            <w:r>
              <w:rPr>
                <w:rStyle w:val="8"/>
                <w:rFonts w:hint="default"/>
                <w:bCs/>
                <w:color w:val="auto"/>
                <w:sz w:val="21"/>
                <w:szCs w:val="21"/>
                <w:lang w:bidi="ar"/>
              </w:rPr>
              <w:t>得1分</w:t>
            </w:r>
          </w:p>
          <w:p w14:paraId="471F8368">
            <w:pPr>
              <w:spacing w:line="300" w:lineRule="exact"/>
              <w:textAlignment w:val="center"/>
              <w:rPr>
                <w:rFonts w:hint="eastAsia"/>
                <w:bCs/>
                <w:szCs w:val="21"/>
              </w:rPr>
            </w:pPr>
            <w:r>
              <w:rPr>
                <w:rFonts w:hint="eastAsia"/>
                <w:bCs/>
                <w:szCs w:val="21"/>
                <w:lang w:bidi="ar"/>
              </w:rPr>
              <w:t>□2.有缺项（不完善）的</w:t>
            </w:r>
            <w:r>
              <w:rPr>
                <w:rStyle w:val="8"/>
                <w:rFonts w:hint="default"/>
                <w:bCs/>
                <w:color w:val="auto"/>
                <w:sz w:val="21"/>
                <w:szCs w:val="21"/>
                <w:lang w:bidi="ar"/>
              </w:rPr>
              <w:t>不得分，</w:t>
            </w:r>
            <w:r>
              <w:rPr>
                <w:rFonts w:hint="eastAsia"/>
                <w:bCs/>
                <w:szCs w:val="21"/>
                <w:lang w:bidi="ar"/>
              </w:rPr>
              <w:t>限下月前完成整改</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6F2D349D">
            <w:pPr>
              <w:spacing w:line="300" w:lineRule="exact"/>
              <w:jc w:val="center"/>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0F98E717">
            <w:pPr>
              <w:spacing w:line="300" w:lineRule="exact"/>
              <w:jc w:val="center"/>
              <w:rPr>
                <w:rFonts w:hint="eastAsia"/>
                <w:bCs/>
                <w:szCs w:val="21"/>
              </w:rPr>
            </w:pPr>
          </w:p>
        </w:tc>
      </w:tr>
      <w:tr w14:paraId="453B5295">
        <w:tblPrEx>
          <w:tblCellMar>
            <w:top w:w="0" w:type="dxa"/>
            <w:left w:w="108" w:type="dxa"/>
            <w:bottom w:w="0" w:type="dxa"/>
            <w:right w:w="108" w:type="dxa"/>
          </w:tblCellMar>
        </w:tblPrEx>
        <w:trPr>
          <w:trHeight w:val="2158" w:hRule="atLeast"/>
        </w:trPr>
        <w:tc>
          <w:tcPr>
            <w:tcW w:w="411" w:type="dxa"/>
            <w:vMerge w:val="continue"/>
            <w:tcBorders>
              <w:top w:val="single" w:color="000000" w:sz="4" w:space="0"/>
              <w:left w:val="single" w:color="000000" w:sz="8" w:space="0"/>
              <w:bottom w:val="nil"/>
              <w:right w:val="single" w:color="000000" w:sz="4" w:space="0"/>
            </w:tcBorders>
            <w:noWrap w:val="0"/>
            <w:vAlign w:val="center"/>
          </w:tcPr>
          <w:p w14:paraId="43CCA5B7">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3B595B74">
            <w:pPr>
              <w:spacing w:line="300" w:lineRule="exact"/>
              <w:jc w:val="center"/>
              <w:textAlignment w:val="center"/>
              <w:rPr>
                <w:rFonts w:hint="eastAsia"/>
                <w:bCs/>
                <w:szCs w:val="21"/>
              </w:rPr>
            </w:pPr>
            <w:r>
              <w:rPr>
                <w:rFonts w:hint="eastAsia"/>
                <w:bCs/>
                <w:szCs w:val="21"/>
                <w:lang w:bidi="ar"/>
              </w:rPr>
              <w:t>12</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B5039FC">
            <w:pPr>
              <w:spacing w:line="300" w:lineRule="exact"/>
              <w:jc w:val="center"/>
              <w:textAlignment w:val="center"/>
              <w:rPr>
                <w:rFonts w:hint="eastAsia"/>
                <w:bCs/>
                <w:szCs w:val="21"/>
              </w:rPr>
            </w:pPr>
            <w:r>
              <w:rPr>
                <w:rFonts w:hint="eastAsia"/>
                <w:bCs/>
                <w:szCs w:val="21"/>
                <w:lang w:bidi="ar"/>
              </w:rPr>
              <w:t>设施设备安全隐患台账记录</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5B0B9FB9">
            <w:pPr>
              <w:spacing w:line="300" w:lineRule="exact"/>
              <w:textAlignment w:val="center"/>
              <w:rPr>
                <w:rFonts w:hint="eastAsia"/>
                <w:bCs/>
                <w:szCs w:val="21"/>
              </w:rPr>
            </w:pPr>
            <w:r>
              <w:rPr>
                <w:rFonts w:hint="eastAsia"/>
                <w:bCs/>
                <w:szCs w:val="21"/>
                <w:lang w:bidi="ar"/>
              </w:rPr>
              <w:t>记录及时、详细、完整</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5657580B">
            <w:pPr>
              <w:spacing w:line="300" w:lineRule="exact"/>
              <w:jc w:val="center"/>
              <w:textAlignment w:val="center"/>
              <w:rPr>
                <w:rFonts w:hint="eastAsia"/>
                <w:bCs/>
                <w:szCs w:val="21"/>
              </w:rPr>
            </w:pPr>
            <w:r>
              <w:rPr>
                <w:rFonts w:hint="eastAsia"/>
                <w:bCs/>
                <w:szCs w:val="21"/>
                <w:lang w:bidi="ar"/>
              </w:rPr>
              <w:t>2</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563F7211">
            <w:pPr>
              <w:spacing w:line="300" w:lineRule="exact"/>
              <w:textAlignment w:val="center"/>
              <w:rPr>
                <w:rStyle w:val="8"/>
                <w:rFonts w:hint="default"/>
                <w:bCs/>
                <w:color w:val="auto"/>
                <w:sz w:val="21"/>
                <w:szCs w:val="21"/>
                <w:lang w:bidi="ar"/>
              </w:rPr>
            </w:pPr>
            <w:r>
              <w:rPr>
                <w:rFonts w:hint="eastAsia"/>
                <w:bCs/>
                <w:szCs w:val="21"/>
                <w:lang w:bidi="ar"/>
              </w:rPr>
              <w:t>□1.齐全，</w:t>
            </w:r>
            <w:r>
              <w:rPr>
                <w:rStyle w:val="8"/>
                <w:rFonts w:hint="default"/>
                <w:bCs/>
                <w:color w:val="auto"/>
                <w:sz w:val="21"/>
                <w:szCs w:val="21"/>
                <w:lang w:bidi="ar"/>
              </w:rPr>
              <w:t>得2分</w:t>
            </w:r>
          </w:p>
          <w:p w14:paraId="5E9AC77A">
            <w:pPr>
              <w:spacing w:line="300" w:lineRule="exact"/>
              <w:textAlignment w:val="center"/>
              <w:rPr>
                <w:rStyle w:val="8"/>
                <w:rFonts w:hint="default"/>
                <w:bCs/>
                <w:color w:val="auto"/>
                <w:sz w:val="21"/>
                <w:szCs w:val="21"/>
                <w:lang w:bidi="ar"/>
              </w:rPr>
            </w:pPr>
            <w:r>
              <w:rPr>
                <w:rFonts w:hint="eastAsia"/>
                <w:bCs/>
                <w:szCs w:val="21"/>
                <w:lang w:bidi="ar"/>
              </w:rPr>
              <w:t>□2.有缺项（不完善）的，2项以内，可</w:t>
            </w:r>
            <w:r>
              <w:rPr>
                <w:rStyle w:val="8"/>
                <w:rFonts w:hint="default"/>
                <w:bCs/>
                <w:color w:val="auto"/>
                <w:sz w:val="21"/>
                <w:szCs w:val="21"/>
                <w:lang w:bidi="ar"/>
              </w:rPr>
              <w:t>得1分</w:t>
            </w:r>
          </w:p>
          <w:p w14:paraId="0E2D68FB">
            <w:pPr>
              <w:spacing w:line="300" w:lineRule="exact"/>
              <w:textAlignment w:val="center"/>
              <w:rPr>
                <w:rStyle w:val="8"/>
                <w:rFonts w:hint="default"/>
                <w:bCs/>
                <w:color w:val="auto"/>
                <w:sz w:val="21"/>
                <w:szCs w:val="21"/>
                <w:lang w:bidi="ar"/>
              </w:rPr>
            </w:pPr>
            <w:r>
              <w:rPr>
                <w:rFonts w:hint="eastAsia"/>
                <w:bCs/>
                <w:szCs w:val="21"/>
                <w:lang w:bidi="ar"/>
              </w:rPr>
              <w:t>□3.有缺项（不完善）的3项以上，</w:t>
            </w:r>
            <w:r>
              <w:rPr>
                <w:rStyle w:val="8"/>
                <w:rFonts w:hint="default"/>
                <w:bCs/>
                <w:color w:val="auto"/>
                <w:sz w:val="21"/>
                <w:szCs w:val="21"/>
                <w:lang w:bidi="ar"/>
              </w:rPr>
              <w:t>不得分</w:t>
            </w:r>
          </w:p>
          <w:p w14:paraId="7B498D9B">
            <w:pPr>
              <w:spacing w:line="300" w:lineRule="exact"/>
              <w:textAlignment w:val="center"/>
              <w:rPr>
                <w:rFonts w:hint="eastAsia"/>
                <w:bCs/>
                <w:szCs w:val="21"/>
              </w:rPr>
            </w:pPr>
            <w:r>
              <w:rPr>
                <w:rFonts w:hint="eastAsia"/>
                <w:bCs/>
                <w:szCs w:val="21"/>
                <w:lang w:bidi="ar"/>
              </w:rPr>
              <w:t>□有2、3的均限下月前完成整改</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1C5E7EB8">
            <w:pPr>
              <w:spacing w:line="300" w:lineRule="exact"/>
              <w:jc w:val="center"/>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21DF5846">
            <w:pPr>
              <w:spacing w:line="300" w:lineRule="exact"/>
              <w:jc w:val="center"/>
              <w:rPr>
                <w:rFonts w:hint="eastAsia"/>
                <w:bCs/>
                <w:szCs w:val="21"/>
              </w:rPr>
            </w:pPr>
          </w:p>
        </w:tc>
      </w:tr>
      <w:tr w14:paraId="46605913">
        <w:tblPrEx>
          <w:tblCellMar>
            <w:top w:w="0" w:type="dxa"/>
            <w:left w:w="108" w:type="dxa"/>
            <w:bottom w:w="0" w:type="dxa"/>
            <w:right w:w="108" w:type="dxa"/>
          </w:tblCellMar>
        </w:tblPrEx>
        <w:trPr>
          <w:trHeight w:val="1837" w:hRule="atLeast"/>
        </w:trPr>
        <w:tc>
          <w:tcPr>
            <w:tcW w:w="411" w:type="dxa"/>
            <w:vMerge w:val="continue"/>
            <w:tcBorders>
              <w:top w:val="single" w:color="000000" w:sz="4" w:space="0"/>
              <w:left w:val="single" w:color="000000" w:sz="8" w:space="0"/>
              <w:bottom w:val="nil"/>
              <w:right w:val="single" w:color="000000" w:sz="4" w:space="0"/>
            </w:tcBorders>
            <w:noWrap w:val="0"/>
            <w:vAlign w:val="center"/>
          </w:tcPr>
          <w:p w14:paraId="15A91B26">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1E73A455">
            <w:pPr>
              <w:spacing w:line="300" w:lineRule="exact"/>
              <w:jc w:val="center"/>
              <w:textAlignment w:val="center"/>
              <w:rPr>
                <w:rFonts w:hint="eastAsia"/>
                <w:bCs/>
                <w:szCs w:val="21"/>
              </w:rPr>
            </w:pPr>
            <w:r>
              <w:rPr>
                <w:rFonts w:hint="eastAsia"/>
                <w:bCs/>
                <w:szCs w:val="21"/>
                <w:lang w:bidi="ar"/>
              </w:rPr>
              <w:t>13</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B22BA77">
            <w:pPr>
              <w:spacing w:line="300" w:lineRule="exact"/>
              <w:jc w:val="center"/>
              <w:textAlignment w:val="center"/>
              <w:rPr>
                <w:rFonts w:hint="eastAsia"/>
                <w:bCs/>
                <w:szCs w:val="21"/>
              </w:rPr>
            </w:pPr>
            <w:r>
              <w:rPr>
                <w:rFonts w:hint="eastAsia"/>
                <w:bCs/>
                <w:szCs w:val="21"/>
                <w:lang w:bidi="ar"/>
              </w:rPr>
              <w:t>各项维护保养记录</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2D0EC9B8">
            <w:pPr>
              <w:spacing w:line="300" w:lineRule="exact"/>
              <w:textAlignment w:val="center"/>
              <w:rPr>
                <w:rFonts w:hint="eastAsia"/>
                <w:bCs/>
                <w:szCs w:val="21"/>
              </w:rPr>
            </w:pPr>
            <w:r>
              <w:rPr>
                <w:rFonts w:hint="eastAsia"/>
                <w:bCs/>
                <w:szCs w:val="21"/>
                <w:lang w:bidi="ar"/>
              </w:rPr>
              <w:t>记录及时、详细、完整</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9AD542C">
            <w:pPr>
              <w:spacing w:line="300" w:lineRule="exact"/>
              <w:jc w:val="center"/>
              <w:textAlignment w:val="center"/>
              <w:rPr>
                <w:rFonts w:hint="eastAsia"/>
                <w:bCs/>
                <w:szCs w:val="21"/>
              </w:rPr>
            </w:pPr>
            <w:r>
              <w:rPr>
                <w:rFonts w:hint="eastAsia"/>
                <w:bCs/>
                <w:szCs w:val="21"/>
                <w:lang w:bidi="ar"/>
              </w:rPr>
              <w:t>1</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54BB62D7">
            <w:pPr>
              <w:spacing w:line="300" w:lineRule="exact"/>
              <w:textAlignment w:val="center"/>
              <w:rPr>
                <w:rStyle w:val="8"/>
                <w:rFonts w:hint="default"/>
                <w:bCs/>
                <w:color w:val="auto"/>
                <w:sz w:val="21"/>
                <w:szCs w:val="21"/>
                <w:lang w:bidi="ar"/>
              </w:rPr>
            </w:pPr>
            <w:r>
              <w:rPr>
                <w:rFonts w:hint="eastAsia"/>
                <w:bCs/>
                <w:szCs w:val="21"/>
                <w:lang w:bidi="ar"/>
              </w:rPr>
              <w:t>□1.齐全，</w:t>
            </w:r>
            <w:r>
              <w:rPr>
                <w:rStyle w:val="8"/>
                <w:rFonts w:hint="default"/>
                <w:bCs/>
                <w:color w:val="auto"/>
                <w:sz w:val="21"/>
                <w:szCs w:val="21"/>
                <w:lang w:bidi="ar"/>
              </w:rPr>
              <w:t>得1分</w:t>
            </w:r>
          </w:p>
          <w:p w14:paraId="63011890">
            <w:pPr>
              <w:spacing w:line="300" w:lineRule="exact"/>
              <w:textAlignment w:val="center"/>
              <w:rPr>
                <w:rStyle w:val="8"/>
                <w:rFonts w:hint="default"/>
                <w:bCs/>
                <w:color w:val="auto"/>
                <w:sz w:val="21"/>
                <w:szCs w:val="21"/>
                <w:lang w:bidi="ar"/>
              </w:rPr>
            </w:pPr>
            <w:r>
              <w:rPr>
                <w:rFonts w:hint="eastAsia"/>
                <w:bCs/>
                <w:szCs w:val="21"/>
                <w:lang w:bidi="ar"/>
              </w:rPr>
              <w:t>□2.有缺项（不完善）的，2项以内，可</w:t>
            </w:r>
            <w:r>
              <w:rPr>
                <w:rStyle w:val="8"/>
                <w:rFonts w:hint="default"/>
                <w:bCs/>
                <w:color w:val="auto"/>
                <w:sz w:val="21"/>
                <w:szCs w:val="21"/>
                <w:lang w:bidi="ar"/>
              </w:rPr>
              <w:t>得0分</w:t>
            </w:r>
          </w:p>
          <w:p w14:paraId="2C8054C5">
            <w:pPr>
              <w:spacing w:line="300" w:lineRule="exact"/>
              <w:textAlignment w:val="center"/>
              <w:rPr>
                <w:rFonts w:hint="eastAsia"/>
                <w:bCs/>
                <w:szCs w:val="21"/>
              </w:rPr>
            </w:pPr>
            <w:r>
              <w:rPr>
                <w:rFonts w:hint="eastAsia"/>
                <w:bCs/>
                <w:szCs w:val="21"/>
                <w:lang w:bidi="ar"/>
              </w:rPr>
              <w:t>□有2、3的均限下月前完成整改</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5F8092C7">
            <w:pPr>
              <w:spacing w:line="300" w:lineRule="exact"/>
              <w:jc w:val="center"/>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3E9F76B0">
            <w:pPr>
              <w:spacing w:line="300" w:lineRule="exact"/>
              <w:jc w:val="center"/>
              <w:rPr>
                <w:rFonts w:hint="eastAsia"/>
                <w:bCs/>
                <w:szCs w:val="21"/>
              </w:rPr>
            </w:pPr>
          </w:p>
        </w:tc>
      </w:tr>
      <w:tr w14:paraId="6C7AA210">
        <w:tblPrEx>
          <w:tblCellMar>
            <w:top w:w="0" w:type="dxa"/>
            <w:left w:w="108" w:type="dxa"/>
            <w:bottom w:w="0" w:type="dxa"/>
            <w:right w:w="108" w:type="dxa"/>
          </w:tblCellMar>
        </w:tblPrEx>
        <w:trPr>
          <w:trHeight w:val="2191" w:hRule="atLeast"/>
        </w:trPr>
        <w:tc>
          <w:tcPr>
            <w:tcW w:w="411" w:type="dxa"/>
            <w:vMerge w:val="continue"/>
            <w:tcBorders>
              <w:top w:val="single" w:color="000000" w:sz="4" w:space="0"/>
              <w:left w:val="single" w:color="000000" w:sz="8" w:space="0"/>
              <w:bottom w:val="nil"/>
              <w:right w:val="single" w:color="000000" w:sz="4" w:space="0"/>
            </w:tcBorders>
            <w:noWrap w:val="0"/>
            <w:vAlign w:val="center"/>
          </w:tcPr>
          <w:p w14:paraId="1E6D77C7">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108D6676">
            <w:pPr>
              <w:spacing w:line="300" w:lineRule="exact"/>
              <w:jc w:val="center"/>
              <w:textAlignment w:val="center"/>
              <w:rPr>
                <w:rFonts w:hint="eastAsia"/>
                <w:bCs/>
                <w:szCs w:val="21"/>
              </w:rPr>
            </w:pPr>
            <w:r>
              <w:rPr>
                <w:rFonts w:hint="eastAsia"/>
                <w:bCs/>
                <w:szCs w:val="21"/>
                <w:lang w:bidi="ar"/>
              </w:rPr>
              <w:t>14</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F914FF5">
            <w:pPr>
              <w:spacing w:line="300" w:lineRule="exact"/>
              <w:jc w:val="center"/>
              <w:textAlignment w:val="center"/>
              <w:rPr>
                <w:rFonts w:hint="eastAsia"/>
                <w:bCs/>
                <w:szCs w:val="21"/>
              </w:rPr>
            </w:pPr>
            <w:r>
              <w:rPr>
                <w:rFonts w:hint="eastAsia"/>
                <w:bCs/>
                <w:szCs w:val="21"/>
                <w:lang w:bidi="ar"/>
              </w:rPr>
              <w:t>原材料出入库记录</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1C1AF1DC">
            <w:pPr>
              <w:spacing w:line="300" w:lineRule="exact"/>
              <w:textAlignment w:val="center"/>
              <w:rPr>
                <w:rFonts w:hint="eastAsia"/>
                <w:bCs/>
                <w:szCs w:val="21"/>
              </w:rPr>
            </w:pPr>
            <w:r>
              <w:rPr>
                <w:rFonts w:hint="eastAsia"/>
                <w:bCs/>
                <w:szCs w:val="21"/>
                <w:lang w:bidi="ar"/>
              </w:rPr>
              <w:t>记录详细、完整、更新及时</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3E6DD47">
            <w:pPr>
              <w:spacing w:line="300" w:lineRule="exact"/>
              <w:jc w:val="center"/>
              <w:textAlignment w:val="center"/>
              <w:rPr>
                <w:rFonts w:hint="eastAsia"/>
                <w:bCs/>
                <w:szCs w:val="21"/>
              </w:rPr>
            </w:pPr>
            <w:r>
              <w:rPr>
                <w:rFonts w:hint="eastAsia"/>
                <w:bCs/>
                <w:szCs w:val="21"/>
                <w:lang w:bidi="ar"/>
              </w:rPr>
              <w:t>2</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0D72036E">
            <w:pPr>
              <w:spacing w:line="300" w:lineRule="exact"/>
              <w:textAlignment w:val="center"/>
              <w:rPr>
                <w:rStyle w:val="8"/>
                <w:rFonts w:hint="default"/>
                <w:bCs/>
                <w:color w:val="auto"/>
                <w:sz w:val="21"/>
                <w:szCs w:val="21"/>
                <w:lang w:bidi="ar"/>
              </w:rPr>
            </w:pPr>
            <w:r>
              <w:rPr>
                <w:rFonts w:hint="eastAsia"/>
                <w:bCs/>
                <w:szCs w:val="21"/>
                <w:lang w:bidi="ar"/>
              </w:rPr>
              <w:t>□1.齐全，</w:t>
            </w:r>
            <w:r>
              <w:rPr>
                <w:rStyle w:val="8"/>
                <w:rFonts w:hint="default"/>
                <w:bCs/>
                <w:color w:val="auto"/>
                <w:sz w:val="21"/>
                <w:szCs w:val="21"/>
                <w:lang w:bidi="ar"/>
              </w:rPr>
              <w:t>得2分</w:t>
            </w:r>
          </w:p>
          <w:p w14:paraId="541181FB">
            <w:pPr>
              <w:spacing w:line="300" w:lineRule="exact"/>
              <w:textAlignment w:val="center"/>
              <w:rPr>
                <w:rStyle w:val="8"/>
                <w:rFonts w:hint="default"/>
                <w:bCs/>
                <w:color w:val="auto"/>
                <w:sz w:val="21"/>
                <w:szCs w:val="21"/>
                <w:lang w:bidi="ar"/>
              </w:rPr>
            </w:pPr>
            <w:r>
              <w:rPr>
                <w:rFonts w:hint="eastAsia"/>
                <w:bCs/>
                <w:szCs w:val="21"/>
                <w:lang w:bidi="ar"/>
              </w:rPr>
              <w:t>□2.有缺项（不完善）的，2项以内，可</w:t>
            </w:r>
            <w:r>
              <w:rPr>
                <w:rStyle w:val="8"/>
                <w:rFonts w:hint="default"/>
                <w:bCs/>
                <w:color w:val="auto"/>
                <w:sz w:val="21"/>
                <w:szCs w:val="21"/>
                <w:lang w:bidi="ar"/>
              </w:rPr>
              <w:t>得1分</w:t>
            </w:r>
          </w:p>
          <w:p w14:paraId="2E834023">
            <w:pPr>
              <w:spacing w:line="300" w:lineRule="exact"/>
              <w:textAlignment w:val="center"/>
              <w:rPr>
                <w:rStyle w:val="8"/>
                <w:rFonts w:hint="default"/>
                <w:bCs/>
                <w:color w:val="auto"/>
                <w:sz w:val="21"/>
                <w:szCs w:val="21"/>
                <w:lang w:bidi="ar"/>
              </w:rPr>
            </w:pPr>
            <w:r>
              <w:rPr>
                <w:rFonts w:hint="eastAsia"/>
                <w:bCs/>
                <w:szCs w:val="21"/>
                <w:lang w:bidi="ar"/>
              </w:rPr>
              <w:t>□3.有缺项（不完善）的3项以上，</w:t>
            </w:r>
            <w:r>
              <w:rPr>
                <w:rStyle w:val="8"/>
                <w:rFonts w:hint="default"/>
                <w:bCs/>
                <w:color w:val="auto"/>
                <w:sz w:val="21"/>
                <w:szCs w:val="21"/>
                <w:lang w:bidi="ar"/>
              </w:rPr>
              <w:t>不得分</w:t>
            </w:r>
          </w:p>
          <w:p w14:paraId="41384BAE">
            <w:pPr>
              <w:spacing w:line="300" w:lineRule="exact"/>
              <w:textAlignment w:val="center"/>
              <w:rPr>
                <w:rFonts w:hint="eastAsia"/>
                <w:bCs/>
                <w:szCs w:val="21"/>
              </w:rPr>
            </w:pPr>
            <w:r>
              <w:rPr>
                <w:rFonts w:hint="eastAsia"/>
                <w:bCs/>
                <w:szCs w:val="21"/>
                <w:lang w:bidi="ar"/>
              </w:rPr>
              <w:t>□有2、3的均限下月前完成整改</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59E95945">
            <w:pPr>
              <w:spacing w:line="300" w:lineRule="exact"/>
              <w:jc w:val="center"/>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764180B5">
            <w:pPr>
              <w:spacing w:line="300" w:lineRule="exact"/>
              <w:jc w:val="center"/>
              <w:rPr>
                <w:rFonts w:hint="eastAsia"/>
                <w:bCs/>
                <w:szCs w:val="21"/>
              </w:rPr>
            </w:pPr>
          </w:p>
        </w:tc>
      </w:tr>
      <w:tr w14:paraId="58EB1312">
        <w:tblPrEx>
          <w:tblCellMar>
            <w:top w:w="0" w:type="dxa"/>
            <w:left w:w="108" w:type="dxa"/>
            <w:bottom w:w="0" w:type="dxa"/>
            <w:right w:w="108" w:type="dxa"/>
          </w:tblCellMar>
        </w:tblPrEx>
        <w:trPr>
          <w:trHeight w:val="1228" w:hRule="atLeast"/>
        </w:trPr>
        <w:tc>
          <w:tcPr>
            <w:tcW w:w="411" w:type="dxa"/>
            <w:vMerge w:val="continue"/>
            <w:tcBorders>
              <w:top w:val="single" w:color="000000" w:sz="4" w:space="0"/>
              <w:left w:val="single" w:color="000000" w:sz="8" w:space="0"/>
              <w:bottom w:val="nil"/>
              <w:right w:val="single" w:color="000000" w:sz="4" w:space="0"/>
            </w:tcBorders>
            <w:noWrap w:val="0"/>
            <w:vAlign w:val="center"/>
          </w:tcPr>
          <w:p w14:paraId="43E9D9C1">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09C7890A">
            <w:pPr>
              <w:spacing w:line="300" w:lineRule="exact"/>
              <w:jc w:val="center"/>
              <w:textAlignment w:val="center"/>
              <w:rPr>
                <w:rFonts w:hint="eastAsia"/>
                <w:bCs/>
                <w:szCs w:val="21"/>
              </w:rPr>
            </w:pPr>
            <w:r>
              <w:rPr>
                <w:rFonts w:hint="eastAsia"/>
                <w:bCs/>
                <w:szCs w:val="21"/>
                <w:lang w:bidi="ar"/>
              </w:rPr>
              <w:t>15</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AAE88D7">
            <w:pPr>
              <w:spacing w:line="300" w:lineRule="exact"/>
              <w:jc w:val="center"/>
              <w:textAlignment w:val="center"/>
              <w:rPr>
                <w:rFonts w:hint="eastAsia"/>
                <w:bCs/>
                <w:szCs w:val="21"/>
              </w:rPr>
            </w:pPr>
            <w:r>
              <w:rPr>
                <w:rFonts w:hint="eastAsia"/>
                <w:bCs/>
                <w:szCs w:val="21"/>
                <w:lang w:bidi="ar"/>
              </w:rPr>
              <w:t>培训与考核记录</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671AE0EA">
            <w:pPr>
              <w:spacing w:line="300" w:lineRule="exact"/>
              <w:textAlignment w:val="center"/>
              <w:rPr>
                <w:rFonts w:hint="eastAsia"/>
                <w:bCs/>
                <w:szCs w:val="21"/>
              </w:rPr>
            </w:pPr>
            <w:r>
              <w:rPr>
                <w:rFonts w:hint="eastAsia"/>
                <w:bCs/>
                <w:szCs w:val="21"/>
                <w:lang w:bidi="ar"/>
              </w:rPr>
              <w:t>人员定期培训与考核培训与考核记录完整。</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907CFFE">
            <w:pPr>
              <w:spacing w:line="300" w:lineRule="exact"/>
              <w:jc w:val="center"/>
              <w:textAlignment w:val="center"/>
              <w:rPr>
                <w:rFonts w:hint="eastAsia"/>
                <w:bCs/>
                <w:szCs w:val="21"/>
              </w:rPr>
            </w:pPr>
            <w:r>
              <w:rPr>
                <w:rFonts w:hint="eastAsia"/>
                <w:bCs/>
                <w:szCs w:val="21"/>
                <w:lang w:bidi="ar"/>
              </w:rPr>
              <w:t>1</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1142D6E2">
            <w:pPr>
              <w:spacing w:line="300" w:lineRule="exact"/>
              <w:textAlignment w:val="center"/>
              <w:rPr>
                <w:rStyle w:val="8"/>
                <w:rFonts w:hint="default"/>
                <w:bCs/>
                <w:color w:val="auto"/>
                <w:sz w:val="21"/>
                <w:szCs w:val="21"/>
                <w:lang w:bidi="ar"/>
              </w:rPr>
            </w:pPr>
            <w:r>
              <w:rPr>
                <w:rFonts w:hint="eastAsia"/>
                <w:bCs/>
                <w:szCs w:val="21"/>
                <w:lang w:bidi="ar"/>
              </w:rPr>
              <w:t>□1.齐全，</w:t>
            </w:r>
            <w:r>
              <w:rPr>
                <w:rStyle w:val="8"/>
                <w:rFonts w:hint="default"/>
                <w:bCs/>
                <w:color w:val="auto"/>
                <w:sz w:val="21"/>
                <w:szCs w:val="21"/>
                <w:lang w:bidi="ar"/>
              </w:rPr>
              <w:t>得1分</w:t>
            </w:r>
          </w:p>
          <w:p w14:paraId="59D30FA1">
            <w:pPr>
              <w:spacing w:line="300" w:lineRule="exact"/>
              <w:textAlignment w:val="center"/>
              <w:rPr>
                <w:rFonts w:hint="eastAsia"/>
                <w:bCs/>
                <w:szCs w:val="21"/>
              </w:rPr>
            </w:pPr>
            <w:r>
              <w:rPr>
                <w:rFonts w:hint="eastAsia"/>
                <w:bCs/>
                <w:szCs w:val="21"/>
                <w:lang w:bidi="ar"/>
              </w:rPr>
              <w:t>□2.有缺项（不完善）的，</w:t>
            </w:r>
            <w:r>
              <w:rPr>
                <w:rStyle w:val="8"/>
                <w:rFonts w:hint="default"/>
                <w:bCs/>
                <w:color w:val="auto"/>
                <w:sz w:val="21"/>
                <w:szCs w:val="21"/>
                <w:lang w:bidi="ar"/>
              </w:rPr>
              <w:t>不得分，</w:t>
            </w:r>
            <w:r>
              <w:rPr>
                <w:rFonts w:hint="eastAsia"/>
                <w:bCs/>
                <w:szCs w:val="21"/>
                <w:lang w:bidi="ar"/>
              </w:rPr>
              <w:t>限下月前完成整改</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00E8CFD9">
            <w:pPr>
              <w:spacing w:line="300" w:lineRule="exact"/>
              <w:jc w:val="center"/>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3BFD3B91">
            <w:pPr>
              <w:spacing w:line="300" w:lineRule="exact"/>
              <w:jc w:val="center"/>
              <w:rPr>
                <w:rFonts w:hint="eastAsia"/>
                <w:bCs/>
                <w:szCs w:val="21"/>
              </w:rPr>
            </w:pPr>
          </w:p>
        </w:tc>
      </w:tr>
      <w:tr w14:paraId="2B933FD1">
        <w:tblPrEx>
          <w:tblCellMar>
            <w:top w:w="0" w:type="dxa"/>
            <w:left w:w="108" w:type="dxa"/>
            <w:bottom w:w="0" w:type="dxa"/>
            <w:right w:w="108" w:type="dxa"/>
          </w:tblCellMar>
        </w:tblPrEx>
        <w:trPr>
          <w:trHeight w:val="1676" w:hRule="atLeast"/>
        </w:trPr>
        <w:tc>
          <w:tcPr>
            <w:tcW w:w="411" w:type="dxa"/>
            <w:vMerge w:val="restart"/>
            <w:tcBorders>
              <w:top w:val="single" w:color="000000" w:sz="4" w:space="0"/>
              <w:left w:val="single" w:color="000000" w:sz="8" w:space="0"/>
              <w:bottom w:val="nil"/>
              <w:right w:val="single" w:color="000000" w:sz="4" w:space="0"/>
            </w:tcBorders>
            <w:noWrap w:val="0"/>
            <w:vAlign w:val="center"/>
          </w:tcPr>
          <w:p w14:paraId="603C3908">
            <w:pPr>
              <w:spacing w:line="300" w:lineRule="exact"/>
              <w:jc w:val="center"/>
              <w:textAlignment w:val="center"/>
              <w:rPr>
                <w:rFonts w:hint="eastAsia"/>
                <w:bCs/>
                <w:szCs w:val="21"/>
                <w:lang w:bidi="ar"/>
              </w:rPr>
            </w:pPr>
            <w:r>
              <w:rPr>
                <w:rFonts w:hint="eastAsia"/>
                <w:bCs/>
                <w:szCs w:val="21"/>
                <w:lang w:bidi="ar"/>
              </w:rPr>
              <w:t>应急机制</w:t>
            </w:r>
          </w:p>
          <w:p w14:paraId="2710D5C9">
            <w:pPr>
              <w:spacing w:line="300" w:lineRule="exact"/>
              <w:jc w:val="center"/>
              <w:textAlignment w:val="center"/>
              <w:rPr>
                <w:rFonts w:hint="eastAsia"/>
                <w:bCs/>
                <w:szCs w:val="21"/>
              </w:rPr>
            </w:pPr>
            <w:r>
              <w:rPr>
                <w:rFonts w:hint="eastAsia"/>
                <w:bCs/>
                <w:szCs w:val="21"/>
                <w:lang w:bidi="ar"/>
              </w:rPr>
              <w:t>6</w:t>
            </w: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1E7FDECD">
            <w:pPr>
              <w:spacing w:line="300" w:lineRule="exact"/>
              <w:jc w:val="center"/>
              <w:textAlignment w:val="center"/>
              <w:rPr>
                <w:rFonts w:hint="eastAsia"/>
                <w:bCs/>
                <w:szCs w:val="21"/>
              </w:rPr>
            </w:pPr>
            <w:r>
              <w:rPr>
                <w:rFonts w:hint="eastAsia"/>
                <w:bCs/>
                <w:szCs w:val="21"/>
                <w:lang w:bidi="ar"/>
              </w:rPr>
              <w:t>16</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B1815C1">
            <w:pPr>
              <w:spacing w:line="300" w:lineRule="exact"/>
              <w:jc w:val="center"/>
              <w:textAlignment w:val="center"/>
              <w:rPr>
                <w:rFonts w:hint="eastAsia"/>
                <w:bCs/>
                <w:szCs w:val="21"/>
                <w:lang w:bidi="ar"/>
              </w:rPr>
            </w:pPr>
            <w:r>
              <w:rPr>
                <w:rFonts w:hint="eastAsia"/>
                <w:bCs/>
                <w:szCs w:val="21"/>
                <w:lang w:bidi="ar"/>
              </w:rPr>
              <w:t>各类应急预案</w:t>
            </w:r>
          </w:p>
          <w:p w14:paraId="044C2E79">
            <w:pPr>
              <w:spacing w:line="300" w:lineRule="exact"/>
              <w:jc w:val="center"/>
              <w:textAlignment w:val="center"/>
              <w:rPr>
                <w:rFonts w:hint="eastAsia"/>
                <w:bCs/>
                <w:szCs w:val="21"/>
                <w:lang w:bidi="ar"/>
              </w:rPr>
            </w:pPr>
            <w:r>
              <w:rPr>
                <w:rFonts w:hint="eastAsia"/>
                <w:bCs/>
                <w:szCs w:val="21"/>
              </w:rPr>
              <w:t>◆</w:t>
            </w:r>
            <w:r>
              <w:rPr>
                <w:rFonts w:hint="eastAsia"/>
                <w:bCs/>
                <w:szCs w:val="21"/>
                <w:lang w:bidi="ar"/>
              </w:rPr>
              <w:t>火灾</w:t>
            </w:r>
          </w:p>
          <w:p w14:paraId="69C47518">
            <w:pPr>
              <w:spacing w:line="300" w:lineRule="exact"/>
              <w:jc w:val="center"/>
              <w:textAlignment w:val="center"/>
              <w:rPr>
                <w:rFonts w:hint="eastAsia"/>
                <w:bCs/>
                <w:szCs w:val="21"/>
              </w:rPr>
            </w:pPr>
            <w:r>
              <w:rPr>
                <w:rFonts w:hint="eastAsia"/>
                <w:bCs/>
                <w:szCs w:val="21"/>
              </w:rPr>
              <w:t>◆</w:t>
            </w:r>
            <w:r>
              <w:rPr>
                <w:rFonts w:hint="eastAsia"/>
                <w:bCs/>
                <w:szCs w:val="21"/>
                <w:lang w:bidi="ar"/>
              </w:rPr>
              <w:t>防汛</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566155E1">
            <w:pPr>
              <w:spacing w:line="300" w:lineRule="exact"/>
              <w:textAlignment w:val="center"/>
              <w:rPr>
                <w:rFonts w:hint="eastAsia"/>
                <w:bCs/>
                <w:szCs w:val="21"/>
                <w:lang w:bidi="ar"/>
              </w:rPr>
            </w:pPr>
            <w:r>
              <w:rPr>
                <w:rFonts w:hint="eastAsia"/>
                <w:bCs/>
                <w:szCs w:val="21"/>
              </w:rPr>
              <w:t>◆</w:t>
            </w:r>
            <w:r>
              <w:rPr>
                <w:rFonts w:hint="eastAsia"/>
                <w:bCs/>
                <w:szCs w:val="21"/>
                <w:lang w:bidi="ar"/>
              </w:rPr>
              <w:t>应急预案齐全并报采购人备案；</w:t>
            </w:r>
          </w:p>
          <w:p w14:paraId="4D642A39">
            <w:pPr>
              <w:spacing w:line="300" w:lineRule="exact"/>
              <w:textAlignment w:val="center"/>
              <w:rPr>
                <w:rFonts w:hint="eastAsia"/>
                <w:bCs/>
                <w:szCs w:val="21"/>
                <w:lang w:bidi="ar"/>
              </w:rPr>
            </w:pPr>
            <w:r>
              <w:rPr>
                <w:rFonts w:hint="eastAsia"/>
                <w:bCs/>
                <w:szCs w:val="21"/>
              </w:rPr>
              <w:t>◆</w:t>
            </w:r>
            <w:r>
              <w:rPr>
                <w:rFonts w:hint="eastAsia"/>
                <w:bCs/>
                <w:szCs w:val="21"/>
                <w:lang w:bidi="ar"/>
              </w:rPr>
              <w:t>应急处理流程及紧急联络表上墙。</w:t>
            </w:r>
          </w:p>
          <w:p w14:paraId="42782DA5">
            <w:pPr>
              <w:spacing w:line="300" w:lineRule="exact"/>
              <w:textAlignment w:val="center"/>
              <w:rPr>
                <w:rFonts w:hint="eastAsia"/>
                <w:bCs/>
                <w:szCs w:val="21"/>
              </w:rPr>
            </w:pPr>
            <w:r>
              <w:rPr>
                <w:rFonts w:hint="eastAsia"/>
                <w:bCs/>
                <w:szCs w:val="21"/>
              </w:rPr>
              <w:t>◆</w:t>
            </w:r>
            <w:r>
              <w:rPr>
                <w:rFonts w:hint="eastAsia"/>
                <w:bCs/>
                <w:szCs w:val="21"/>
                <w:lang w:bidi="ar"/>
              </w:rPr>
              <w:t>行之有效并每次演练后及时总结修订</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847E1AE">
            <w:pPr>
              <w:spacing w:line="300" w:lineRule="exact"/>
              <w:jc w:val="center"/>
              <w:textAlignment w:val="center"/>
              <w:rPr>
                <w:rFonts w:hint="eastAsia"/>
                <w:bCs/>
                <w:szCs w:val="21"/>
              </w:rPr>
            </w:pPr>
            <w:r>
              <w:rPr>
                <w:rFonts w:hint="eastAsia"/>
                <w:bCs/>
                <w:szCs w:val="21"/>
                <w:lang w:bidi="ar"/>
              </w:rPr>
              <w:t>3</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5CBE89FD">
            <w:pPr>
              <w:spacing w:line="300" w:lineRule="exact"/>
              <w:textAlignment w:val="center"/>
              <w:rPr>
                <w:rStyle w:val="8"/>
                <w:rFonts w:hint="default"/>
                <w:bCs/>
                <w:color w:val="auto"/>
                <w:sz w:val="21"/>
                <w:szCs w:val="21"/>
                <w:lang w:bidi="ar"/>
              </w:rPr>
            </w:pPr>
            <w:r>
              <w:rPr>
                <w:rFonts w:hint="eastAsia"/>
                <w:bCs/>
                <w:szCs w:val="21"/>
                <w:lang w:bidi="ar"/>
              </w:rPr>
              <w:t>□1.齐全，</w:t>
            </w:r>
            <w:r>
              <w:rPr>
                <w:rStyle w:val="8"/>
                <w:rFonts w:hint="default"/>
                <w:bCs/>
                <w:color w:val="auto"/>
                <w:sz w:val="21"/>
                <w:szCs w:val="21"/>
                <w:lang w:bidi="ar"/>
              </w:rPr>
              <w:t>得3分</w:t>
            </w:r>
          </w:p>
          <w:p w14:paraId="79BEE76C">
            <w:pPr>
              <w:spacing w:line="300" w:lineRule="exact"/>
              <w:textAlignment w:val="center"/>
              <w:rPr>
                <w:rStyle w:val="8"/>
                <w:rFonts w:hint="default"/>
                <w:bCs/>
                <w:color w:val="auto"/>
                <w:sz w:val="21"/>
                <w:szCs w:val="21"/>
                <w:lang w:bidi="ar"/>
              </w:rPr>
            </w:pPr>
            <w:r>
              <w:rPr>
                <w:rFonts w:hint="eastAsia"/>
                <w:bCs/>
                <w:szCs w:val="21"/>
                <w:lang w:bidi="ar"/>
              </w:rPr>
              <w:t>□1.齐全，但内容不充分，</w:t>
            </w:r>
            <w:r>
              <w:rPr>
                <w:rStyle w:val="8"/>
                <w:rFonts w:hint="default"/>
                <w:bCs/>
                <w:color w:val="auto"/>
                <w:sz w:val="21"/>
                <w:szCs w:val="21"/>
                <w:lang w:bidi="ar"/>
              </w:rPr>
              <w:t>得2分</w:t>
            </w:r>
          </w:p>
          <w:p w14:paraId="57FB6CD0">
            <w:pPr>
              <w:spacing w:line="300" w:lineRule="exact"/>
              <w:textAlignment w:val="center"/>
              <w:rPr>
                <w:rFonts w:hint="eastAsia"/>
                <w:bCs/>
                <w:szCs w:val="21"/>
              </w:rPr>
            </w:pPr>
            <w:r>
              <w:rPr>
                <w:rFonts w:hint="eastAsia"/>
                <w:bCs/>
                <w:szCs w:val="21"/>
                <w:lang w:bidi="ar"/>
              </w:rPr>
              <w:t>□2.有缺项，</w:t>
            </w:r>
            <w:r>
              <w:rPr>
                <w:rStyle w:val="8"/>
                <w:rFonts w:hint="default"/>
                <w:bCs/>
                <w:color w:val="auto"/>
                <w:sz w:val="21"/>
                <w:szCs w:val="21"/>
                <w:lang w:bidi="ar"/>
              </w:rPr>
              <w:t>不得分，</w:t>
            </w:r>
            <w:r>
              <w:rPr>
                <w:rFonts w:hint="eastAsia"/>
                <w:bCs/>
                <w:szCs w:val="21"/>
                <w:lang w:bidi="ar"/>
              </w:rPr>
              <w:t>限下月前完成整改</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0261A0D5">
            <w:pPr>
              <w:spacing w:line="300" w:lineRule="exact"/>
              <w:jc w:val="center"/>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444E7A2C">
            <w:pPr>
              <w:spacing w:line="300" w:lineRule="exact"/>
              <w:jc w:val="center"/>
              <w:rPr>
                <w:rFonts w:hint="eastAsia"/>
                <w:bCs/>
                <w:szCs w:val="21"/>
              </w:rPr>
            </w:pPr>
          </w:p>
        </w:tc>
      </w:tr>
      <w:tr w14:paraId="74B06C09">
        <w:tblPrEx>
          <w:tblCellMar>
            <w:top w:w="0" w:type="dxa"/>
            <w:left w:w="108" w:type="dxa"/>
            <w:bottom w:w="0" w:type="dxa"/>
            <w:right w:w="108" w:type="dxa"/>
          </w:tblCellMar>
        </w:tblPrEx>
        <w:trPr>
          <w:trHeight w:val="1773" w:hRule="atLeast"/>
        </w:trPr>
        <w:tc>
          <w:tcPr>
            <w:tcW w:w="411" w:type="dxa"/>
            <w:vMerge w:val="continue"/>
            <w:tcBorders>
              <w:top w:val="single" w:color="000000" w:sz="4" w:space="0"/>
              <w:left w:val="single" w:color="000000" w:sz="8" w:space="0"/>
              <w:bottom w:val="nil"/>
              <w:right w:val="single" w:color="000000" w:sz="4" w:space="0"/>
            </w:tcBorders>
            <w:noWrap w:val="0"/>
            <w:vAlign w:val="center"/>
          </w:tcPr>
          <w:p w14:paraId="4084FFD7">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42C080B9">
            <w:pPr>
              <w:spacing w:line="300" w:lineRule="exact"/>
              <w:jc w:val="center"/>
              <w:textAlignment w:val="center"/>
              <w:rPr>
                <w:rFonts w:hint="eastAsia"/>
                <w:bCs/>
                <w:szCs w:val="21"/>
              </w:rPr>
            </w:pPr>
            <w:r>
              <w:rPr>
                <w:rFonts w:hint="eastAsia"/>
                <w:bCs/>
                <w:szCs w:val="21"/>
                <w:lang w:bidi="ar"/>
              </w:rPr>
              <w:t>17</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F13539B">
            <w:pPr>
              <w:spacing w:line="300" w:lineRule="exact"/>
              <w:jc w:val="center"/>
              <w:textAlignment w:val="center"/>
              <w:rPr>
                <w:rFonts w:hint="eastAsia"/>
                <w:bCs/>
                <w:szCs w:val="21"/>
              </w:rPr>
            </w:pPr>
            <w:r>
              <w:rPr>
                <w:rFonts w:hint="eastAsia"/>
                <w:bCs/>
                <w:szCs w:val="21"/>
                <w:lang w:bidi="ar"/>
              </w:rPr>
              <w:t>各类应急演练计划和定期演练及记录总结</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768ADF10">
            <w:pPr>
              <w:spacing w:line="300" w:lineRule="exact"/>
              <w:textAlignment w:val="center"/>
              <w:rPr>
                <w:rFonts w:hint="eastAsia"/>
                <w:bCs/>
                <w:szCs w:val="21"/>
                <w:lang w:bidi="ar"/>
              </w:rPr>
            </w:pPr>
            <w:r>
              <w:rPr>
                <w:rFonts w:hint="eastAsia"/>
                <w:bCs/>
                <w:szCs w:val="21"/>
              </w:rPr>
              <w:t>◆</w:t>
            </w:r>
            <w:r>
              <w:rPr>
                <w:rFonts w:hint="eastAsia"/>
                <w:bCs/>
                <w:szCs w:val="21"/>
                <w:lang w:bidi="ar"/>
              </w:rPr>
              <w:t>有计划并报采购人备案</w:t>
            </w:r>
          </w:p>
          <w:p w14:paraId="68A555FA">
            <w:pPr>
              <w:spacing w:line="300" w:lineRule="exact"/>
              <w:textAlignment w:val="center"/>
              <w:rPr>
                <w:rFonts w:hint="eastAsia"/>
                <w:bCs/>
                <w:szCs w:val="21"/>
              </w:rPr>
            </w:pPr>
            <w:r>
              <w:rPr>
                <w:rFonts w:hint="eastAsia"/>
                <w:bCs/>
                <w:szCs w:val="21"/>
              </w:rPr>
              <w:t>◆</w:t>
            </w:r>
            <w:r>
              <w:rPr>
                <w:rFonts w:hint="eastAsia"/>
                <w:bCs/>
                <w:szCs w:val="21"/>
                <w:lang w:bidi="ar"/>
              </w:rPr>
              <w:t>按计划时间完成演练和记录总结，并报采购人备案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4780457">
            <w:pPr>
              <w:spacing w:line="300" w:lineRule="exact"/>
              <w:jc w:val="center"/>
              <w:textAlignment w:val="center"/>
              <w:rPr>
                <w:rFonts w:hint="eastAsia"/>
                <w:bCs/>
                <w:szCs w:val="21"/>
              </w:rPr>
            </w:pPr>
            <w:r>
              <w:rPr>
                <w:rFonts w:hint="eastAsia"/>
                <w:bCs/>
                <w:szCs w:val="21"/>
                <w:lang w:bidi="ar"/>
              </w:rPr>
              <w:t>3</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6779664E">
            <w:pPr>
              <w:spacing w:line="300" w:lineRule="exact"/>
              <w:textAlignment w:val="center"/>
              <w:rPr>
                <w:rStyle w:val="8"/>
                <w:rFonts w:hint="default"/>
                <w:bCs/>
                <w:color w:val="auto"/>
                <w:sz w:val="21"/>
                <w:szCs w:val="21"/>
                <w:lang w:bidi="ar"/>
              </w:rPr>
            </w:pPr>
            <w:r>
              <w:rPr>
                <w:rFonts w:hint="eastAsia"/>
                <w:bCs/>
                <w:szCs w:val="21"/>
                <w:lang w:bidi="ar"/>
              </w:rPr>
              <w:t>□1.有演练计划，</w:t>
            </w:r>
            <w:r>
              <w:rPr>
                <w:rStyle w:val="8"/>
                <w:rFonts w:hint="default"/>
                <w:bCs/>
                <w:color w:val="auto"/>
                <w:sz w:val="21"/>
                <w:szCs w:val="21"/>
                <w:lang w:bidi="ar"/>
              </w:rPr>
              <w:t>得3分</w:t>
            </w:r>
          </w:p>
          <w:p w14:paraId="7D383137">
            <w:pPr>
              <w:spacing w:line="300" w:lineRule="exact"/>
              <w:textAlignment w:val="center"/>
              <w:rPr>
                <w:rFonts w:hint="eastAsia"/>
                <w:bCs/>
                <w:szCs w:val="21"/>
                <w:lang w:bidi="ar"/>
              </w:rPr>
            </w:pPr>
            <w:r>
              <w:rPr>
                <w:rFonts w:hint="eastAsia"/>
                <w:bCs/>
                <w:szCs w:val="21"/>
                <w:lang w:bidi="ar"/>
              </w:rPr>
              <w:t>□2.未按计划时间进行演练，当月</w:t>
            </w:r>
            <w:r>
              <w:rPr>
                <w:rStyle w:val="8"/>
                <w:rFonts w:hint="default"/>
                <w:bCs/>
                <w:color w:val="auto"/>
                <w:sz w:val="21"/>
                <w:szCs w:val="21"/>
                <w:lang w:bidi="ar"/>
              </w:rPr>
              <w:t>不得分，</w:t>
            </w:r>
            <w:r>
              <w:rPr>
                <w:rFonts w:hint="eastAsia"/>
                <w:bCs/>
                <w:szCs w:val="21"/>
                <w:lang w:bidi="ar"/>
              </w:rPr>
              <w:t>限下月前完成整改</w:t>
            </w:r>
          </w:p>
          <w:p w14:paraId="436B9AEB">
            <w:pPr>
              <w:spacing w:line="300" w:lineRule="exact"/>
              <w:textAlignment w:val="center"/>
              <w:rPr>
                <w:rFonts w:hint="eastAsia"/>
                <w:bCs/>
                <w:szCs w:val="21"/>
              </w:rPr>
            </w:pPr>
            <w:r>
              <w:rPr>
                <w:rFonts w:hint="eastAsia"/>
                <w:bCs/>
                <w:szCs w:val="21"/>
                <w:lang w:bidi="ar"/>
              </w:rPr>
              <w:t>□3.演练完成未总结、未备案，当月不得分，限下月前完成整改</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1E5FC40F">
            <w:pPr>
              <w:spacing w:line="300" w:lineRule="exact"/>
              <w:jc w:val="center"/>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705D1ACB">
            <w:pPr>
              <w:spacing w:line="300" w:lineRule="exact"/>
              <w:jc w:val="center"/>
              <w:rPr>
                <w:rFonts w:hint="eastAsia"/>
                <w:bCs/>
                <w:szCs w:val="21"/>
              </w:rPr>
            </w:pPr>
          </w:p>
        </w:tc>
      </w:tr>
      <w:tr w14:paraId="068D4A3E">
        <w:tblPrEx>
          <w:tblCellMar>
            <w:top w:w="0" w:type="dxa"/>
            <w:left w:w="108" w:type="dxa"/>
            <w:bottom w:w="0" w:type="dxa"/>
            <w:right w:w="108" w:type="dxa"/>
          </w:tblCellMar>
        </w:tblPrEx>
        <w:trPr>
          <w:trHeight w:val="1228" w:hRule="atLeast"/>
        </w:trPr>
        <w:tc>
          <w:tcPr>
            <w:tcW w:w="411" w:type="dxa"/>
            <w:vMerge w:val="restart"/>
            <w:tcBorders>
              <w:top w:val="single" w:color="000000" w:sz="4" w:space="0"/>
              <w:left w:val="single" w:color="000000" w:sz="8" w:space="0"/>
              <w:bottom w:val="nil"/>
              <w:right w:val="single" w:color="000000" w:sz="4" w:space="0"/>
            </w:tcBorders>
            <w:noWrap w:val="0"/>
            <w:vAlign w:val="center"/>
          </w:tcPr>
          <w:p w14:paraId="0F1D9017">
            <w:pPr>
              <w:spacing w:line="300" w:lineRule="exact"/>
              <w:jc w:val="center"/>
              <w:textAlignment w:val="center"/>
              <w:rPr>
                <w:rFonts w:hint="eastAsia"/>
                <w:bCs/>
                <w:szCs w:val="21"/>
                <w:lang w:bidi="ar"/>
              </w:rPr>
            </w:pPr>
            <w:r>
              <w:rPr>
                <w:rFonts w:hint="eastAsia"/>
                <w:bCs/>
                <w:szCs w:val="21"/>
                <w:lang w:bidi="ar"/>
              </w:rPr>
              <w:t>安全运行</w:t>
            </w:r>
          </w:p>
          <w:p w14:paraId="165605BB">
            <w:pPr>
              <w:spacing w:line="300" w:lineRule="exact"/>
              <w:jc w:val="center"/>
              <w:textAlignment w:val="center"/>
              <w:rPr>
                <w:rFonts w:hint="eastAsia"/>
                <w:bCs/>
                <w:szCs w:val="21"/>
              </w:rPr>
            </w:pPr>
            <w:r>
              <w:rPr>
                <w:rFonts w:hint="eastAsia"/>
                <w:bCs/>
                <w:szCs w:val="21"/>
                <w:lang w:bidi="ar"/>
              </w:rPr>
              <w:t>50</w:t>
            </w: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0B2E6A10">
            <w:pPr>
              <w:spacing w:line="300" w:lineRule="exact"/>
              <w:jc w:val="center"/>
              <w:textAlignment w:val="center"/>
              <w:rPr>
                <w:rFonts w:hint="eastAsia"/>
                <w:bCs/>
                <w:szCs w:val="21"/>
              </w:rPr>
            </w:pPr>
            <w:r>
              <w:rPr>
                <w:rFonts w:hint="eastAsia"/>
                <w:bCs/>
                <w:szCs w:val="21"/>
                <w:lang w:bidi="ar"/>
              </w:rPr>
              <w:t>18</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1233308">
            <w:pPr>
              <w:spacing w:line="300" w:lineRule="exact"/>
              <w:jc w:val="center"/>
              <w:textAlignment w:val="center"/>
              <w:rPr>
                <w:rFonts w:hint="eastAsia"/>
                <w:bCs/>
                <w:szCs w:val="21"/>
              </w:rPr>
            </w:pPr>
            <w:r>
              <w:rPr>
                <w:rFonts w:hint="eastAsia"/>
                <w:bCs/>
                <w:szCs w:val="21"/>
                <w:lang w:bidi="ar"/>
              </w:rPr>
              <w:t>年度工作计划</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598B6631">
            <w:pPr>
              <w:spacing w:line="300" w:lineRule="exact"/>
              <w:textAlignment w:val="center"/>
              <w:rPr>
                <w:rFonts w:hint="eastAsia"/>
                <w:bCs/>
                <w:szCs w:val="21"/>
                <w:lang w:bidi="ar"/>
              </w:rPr>
            </w:pPr>
            <w:r>
              <w:rPr>
                <w:rFonts w:hint="eastAsia"/>
                <w:bCs/>
                <w:szCs w:val="21"/>
                <w:lang w:bidi="ar"/>
              </w:rPr>
              <w:t>有年度计划；</w:t>
            </w:r>
          </w:p>
          <w:p w14:paraId="0A895EBB">
            <w:pPr>
              <w:spacing w:line="300" w:lineRule="exact"/>
              <w:textAlignment w:val="center"/>
              <w:rPr>
                <w:rFonts w:hint="eastAsia"/>
                <w:bCs/>
                <w:szCs w:val="21"/>
              </w:rPr>
            </w:pPr>
            <w:r>
              <w:rPr>
                <w:rFonts w:hint="eastAsia"/>
                <w:bCs/>
                <w:szCs w:val="21"/>
                <w:lang w:bidi="ar"/>
              </w:rPr>
              <w:t>报采购人备案。</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4A4C4DF">
            <w:pPr>
              <w:spacing w:line="300" w:lineRule="exact"/>
              <w:jc w:val="center"/>
              <w:textAlignment w:val="center"/>
              <w:rPr>
                <w:rFonts w:hint="eastAsia"/>
                <w:bCs/>
                <w:szCs w:val="21"/>
              </w:rPr>
            </w:pPr>
            <w:r>
              <w:rPr>
                <w:rFonts w:hint="eastAsia"/>
                <w:bCs/>
                <w:szCs w:val="21"/>
                <w:lang w:bidi="ar"/>
              </w:rPr>
              <w:t>2</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41ED23EF">
            <w:pPr>
              <w:spacing w:line="300" w:lineRule="exact"/>
              <w:textAlignment w:val="center"/>
              <w:rPr>
                <w:rStyle w:val="8"/>
                <w:rFonts w:hint="default"/>
                <w:bCs/>
                <w:color w:val="auto"/>
                <w:sz w:val="21"/>
                <w:szCs w:val="21"/>
                <w:lang w:bidi="ar"/>
              </w:rPr>
            </w:pPr>
            <w:r>
              <w:rPr>
                <w:rFonts w:hint="eastAsia"/>
                <w:bCs/>
                <w:szCs w:val="21"/>
                <w:lang w:bidi="ar"/>
              </w:rPr>
              <w:t>□有计划并备案，</w:t>
            </w:r>
            <w:r>
              <w:rPr>
                <w:rStyle w:val="8"/>
                <w:rFonts w:hint="default"/>
                <w:bCs/>
                <w:color w:val="auto"/>
                <w:sz w:val="21"/>
                <w:szCs w:val="21"/>
                <w:lang w:bidi="ar"/>
              </w:rPr>
              <w:t>得2分</w:t>
            </w:r>
          </w:p>
          <w:p w14:paraId="594A6376">
            <w:pPr>
              <w:spacing w:line="300" w:lineRule="exact"/>
              <w:textAlignment w:val="center"/>
              <w:rPr>
                <w:rFonts w:hint="eastAsia"/>
                <w:bCs/>
                <w:szCs w:val="21"/>
              </w:rPr>
            </w:pPr>
            <w:r>
              <w:rPr>
                <w:rFonts w:hint="eastAsia"/>
                <w:bCs/>
                <w:szCs w:val="21"/>
                <w:lang w:bidi="ar"/>
              </w:rPr>
              <w:t>□有（无）计划无备案，</w:t>
            </w:r>
            <w:r>
              <w:rPr>
                <w:rStyle w:val="8"/>
                <w:rFonts w:hint="default"/>
                <w:bCs/>
                <w:color w:val="auto"/>
                <w:sz w:val="21"/>
                <w:szCs w:val="21"/>
                <w:lang w:bidi="ar"/>
              </w:rPr>
              <w:t>不得分</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37C4A154">
            <w:pPr>
              <w:spacing w:line="300" w:lineRule="exact"/>
              <w:jc w:val="center"/>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466283F4">
            <w:pPr>
              <w:spacing w:line="300" w:lineRule="exact"/>
              <w:jc w:val="center"/>
              <w:rPr>
                <w:rFonts w:hint="eastAsia"/>
                <w:bCs/>
                <w:szCs w:val="21"/>
              </w:rPr>
            </w:pPr>
          </w:p>
        </w:tc>
      </w:tr>
      <w:tr w14:paraId="59F7B9AE">
        <w:tblPrEx>
          <w:tblCellMar>
            <w:top w:w="0" w:type="dxa"/>
            <w:left w:w="108" w:type="dxa"/>
            <w:bottom w:w="0" w:type="dxa"/>
            <w:right w:w="108" w:type="dxa"/>
          </w:tblCellMar>
        </w:tblPrEx>
        <w:trPr>
          <w:trHeight w:val="1470" w:hRule="atLeast"/>
        </w:trPr>
        <w:tc>
          <w:tcPr>
            <w:tcW w:w="411" w:type="dxa"/>
            <w:vMerge w:val="continue"/>
            <w:tcBorders>
              <w:top w:val="single" w:color="000000" w:sz="4" w:space="0"/>
              <w:left w:val="single" w:color="000000" w:sz="8" w:space="0"/>
              <w:bottom w:val="nil"/>
              <w:right w:val="single" w:color="000000" w:sz="4" w:space="0"/>
            </w:tcBorders>
            <w:noWrap w:val="0"/>
            <w:vAlign w:val="center"/>
          </w:tcPr>
          <w:p w14:paraId="7A8FB36F">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120953DB">
            <w:pPr>
              <w:spacing w:line="300" w:lineRule="exact"/>
              <w:jc w:val="center"/>
              <w:textAlignment w:val="center"/>
              <w:rPr>
                <w:rFonts w:hint="eastAsia"/>
                <w:bCs/>
                <w:szCs w:val="21"/>
              </w:rPr>
            </w:pPr>
            <w:r>
              <w:rPr>
                <w:rFonts w:hint="eastAsia"/>
                <w:bCs/>
                <w:szCs w:val="21"/>
                <w:lang w:bidi="ar"/>
              </w:rPr>
              <w:t>19</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10135F2">
            <w:pPr>
              <w:spacing w:line="300" w:lineRule="exact"/>
              <w:jc w:val="center"/>
              <w:textAlignment w:val="center"/>
              <w:rPr>
                <w:rFonts w:hint="eastAsia"/>
                <w:bCs/>
                <w:szCs w:val="21"/>
              </w:rPr>
            </w:pPr>
            <w:r>
              <w:rPr>
                <w:rFonts w:hint="eastAsia"/>
                <w:bCs/>
                <w:szCs w:val="21"/>
                <w:lang w:bidi="ar"/>
              </w:rPr>
              <w:t>每月总结和下月工作计划</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09370060">
            <w:pPr>
              <w:spacing w:line="300" w:lineRule="exact"/>
              <w:textAlignment w:val="center"/>
              <w:rPr>
                <w:rFonts w:hint="eastAsia"/>
                <w:bCs/>
                <w:szCs w:val="21"/>
              </w:rPr>
            </w:pPr>
            <w:r>
              <w:rPr>
                <w:rFonts w:hint="eastAsia"/>
                <w:bCs/>
                <w:szCs w:val="21"/>
                <w:lang w:bidi="ar"/>
              </w:rPr>
              <w:t>每月工作完成情况和挂账的原因及解决的时间和方案。下月工作计划</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03F778D">
            <w:pPr>
              <w:spacing w:line="300" w:lineRule="exact"/>
              <w:jc w:val="center"/>
              <w:textAlignment w:val="center"/>
              <w:rPr>
                <w:rFonts w:hint="eastAsia"/>
                <w:bCs/>
                <w:szCs w:val="21"/>
              </w:rPr>
            </w:pPr>
            <w:r>
              <w:rPr>
                <w:rFonts w:hint="eastAsia"/>
                <w:bCs/>
                <w:szCs w:val="21"/>
                <w:lang w:bidi="ar"/>
              </w:rPr>
              <w:t>3</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7C23CC76">
            <w:pPr>
              <w:spacing w:line="300" w:lineRule="exact"/>
              <w:textAlignment w:val="center"/>
              <w:rPr>
                <w:rStyle w:val="8"/>
                <w:rFonts w:hint="default"/>
                <w:bCs/>
                <w:color w:val="auto"/>
                <w:sz w:val="21"/>
                <w:szCs w:val="21"/>
                <w:lang w:bidi="ar"/>
              </w:rPr>
            </w:pPr>
            <w:r>
              <w:rPr>
                <w:rFonts w:hint="eastAsia"/>
                <w:bCs/>
                <w:szCs w:val="21"/>
                <w:lang w:bidi="ar"/>
              </w:rPr>
              <w:t>□1.齐全，</w:t>
            </w:r>
            <w:r>
              <w:rPr>
                <w:rStyle w:val="8"/>
                <w:rFonts w:hint="default"/>
                <w:bCs/>
                <w:color w:val="auto"/>
                <w:sz w:val="21"/>
                <w:szCs w:val="21"/>
                <w:lang w:bidi="ar"/>
              </w:rPr>
              <w:t>得3分</w:t>
            </w:r>
          </w:p>
          <w:p w14:paraId="42B5E426">
            <w:pPr>
              <w:spacing w:line="300" w:lineRule="exact"/>
              <w:textAlignment w:val="center"/>
              <w:rPr>
                <w:rStyle w:val="8"/>
                <w:rFonts w:hint="default"/>
                <w:bCs/>
                <w:color w:val="auto"/>
                <w:sz w:val="21"/>
                <w:szCs w:val="21"/>
                <w:lang w:bidi="ar"/>
              </w:rPr>
            </w:pPr>
            <w:r>
              <w:rPr>
                <w:rFonts w:hint="eastAsia"/>
                <w:bCs/>
                <w:szCs w:val="21"/>
                <w:lang w:bidi="ar"/>
              </w:rPr>
              <w:t>□1.齐全，但内容不充分，</w:t>
            </w:r>
            <w:r>
              <w:rPr>
                <w:rStyle w:val="8"/>
                <w:rFonts w:hint="default"/>
                <w:bCs/>
                <w:color w:val="auto"/>
                <w:sz w:val="21"/>
                <w:szCs w:val="21"/>
                <w:lang w:bidi="ar"/>
              </w:rPr>
              <w:t>得2分</w:t>
            </w:r>
          </w:p>
          <w:p w14:paraId="75722258">
            <w:pPr>
              <w:spacing w:line="300" w:lineRule="exact"/>
              <w:textAlignment w:val="center"/>
              <w:rPr>
                <w:rFonts w:hint="eastAsia"/>
                <w:bCs/>
                <w:szCs w:val="21"/>
              </w:rPr>
            </w:pPr>
            <w:r>
              <w:rPr>
                <w:rFonts w:hint="eastAsia"/>
                <w:bCs/>
                <w:szCs w:val="21"/>
                <w:lang w:bidi="ar"/>
              </w:rPr>
              <w:t>□2.有缺项，</w:t>
            </w:r>
            <w:r>
              <w:rPr>
                <w:rStyle w:val="8"/>
                <w:rFonts w:hint="default"/>
                <w:bCs/>
                <w:color w:val="auto"/>
                <w:sz w:val="21"/>
                <w:szCs w:val="21"/>
                <w:lang w:bidi="ar"/>
              </w:rPr>
              <w:t>不得分，</w:t>
            </w:r>
            <w:r>
              <w:rPr>
                <w:rFonts w:hint="eastAsia"/>
                <w:bCs/>
                <w:szCs w:val="21"/>
                <w:lang w:bidi="ar"/>
              </w:rPr>
              <w:t>限下月前完成整改</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562B47FC">
            <w:pPr>
              <w:spacing w:line="300" w:lineRule="exact"/>
              <w:jc w:val="center"/>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5716B26D">
            <w:pPr>
              <w:spacing w:line="300" w:lineRule="exact"/>
              <w:jc w:val="center"/>
              <w:rPr>
                <w:rFonts w:hint="eastAsia"/>
                <w:bCs/>
                <w:szCs w:val="21"/>
              </w:rPr>
            </w:pPr>
          </w:p>
        </w:tc>
      </w:tr>
      <w:tr w14:paraId="11F9B0F8">
        <w:tblPrEx>
          <w:tblCellMar>
            <w:top w:w="0" w:type="dxa"/>
            <w:left w:w="108" w:type="dxa"/>
            <w:bottom w:w="0" w:type="dxa"/>
            <w:right w:w="108" w:type="dxa"/>
          </w:tblCellMar>
        </w:tblPrEx>
        <w:trPr>
          <w:trHeight w:val="923" w:hRule="atLeast"/>
        </w:trPr>
        <w:tc>
          <w:tcPr>
            <w:tcW w:w="411" w:type="dxa"/>
            <w:vMerge w:val="continue"/>
            <w:tcBorders>
              <w:top w:val="single" w:color="000000" w:sz="4" w:space="0"/>
              <w:left w:val="single" w:color="000000" w:sz="8" w:space="0"/>
              <w:bottom w:val="nil"/>
              <w:right w:val="single" w:color="000000" w:sz="4" w:space="0"/>
            </w:tcBorders>
            <w:noWrap w:val="0"/>
            <w:vAlign w:val="center"/>
          </w:tcPr>
          <w:p w14:paraId="58568735">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7248D0CA">
            <w:pPr>
              <w:spacing w:line="300" w:lineRule="exact"/>
              <w:jc w:val="center"/>
              <w:textAlignment w:val="center"/>
              <w:rPr>
                <w:rFonts w:hint="eastAsia"/>
                <w:bCs/>
                <w:szCs w:val="21"/>
              </w:rPr>
            </w:pPr>
            <w:r>
              <w:rPr>
                <w:rFonts w:hint="eastAsia"/>
                <w:bCs/>
                <w:szCs w:val="21"/>
                <w:lang w:bidi="ar"/>
              </w:rPr>
              <w:t>20</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D460441">
            <w:pPr>
              <w:spacing w:line="300" w:lineRule="exact"/>
              <w:jc w:val="center"/>
              <w:textAlignment w:val="center"/>
              <w:rPr>
                <w:rFonts w:hint="eastAsia"/>
                <w:bCs/>
                <w:szCs w:val="21"/>
              </w:rPr>
            </w:pPr>
            <w:r>
              <w:rPr>
                <w:rFonts w:hint="eastAsia"/>
                <w:bCs/>
                <w:szCs w:val="21"/>
                <w:lang w:bidi="ar"/>
              </w:rPr>
              <w:t>值班记录与交接班记录</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141D1378">
            <w:pPr>
              <w:spacing w:line="300" w:lineRule="exact"/>
              <w:textAlignment w:val="center"/>
              <w:rPr>
                <w:rFonts w:hint="eastAsia"/>
                <w:bCs/>
                <w:szCs w:val="21"/>
                <w:lang w:bidi="ar"/>
              </w:rPr>
            </w:pPr>
            <w:r>
              <w:rPr>
                <w:rFonts w:hint="eastAsia"/>
                <w:bCs/>
                <w:szCs w:val="21"/>
                <w:lang w:bidi="ar"/>
              </w:rPr>
              <w:t>值班与交接班记录</w:t>
            </w:r>
          </w:p>
          <w:p w14:paraId="0C55A4D6">
            <w:pPr>
              <w:spacing w:line="300" w:lineRule="exact"/>
              <w:textAlignment w:val="center"/>
              <w:rPr>
                <w:rFonts w:hint="eastAsia"/>
                <w:bCs/>
                <w:szCs w:val="21"/>
              </w:rPr>
            </w:pPr>
            <w:r>
              <w:rPr>
                <w:rFonts w:hint="eastAsia"/>
                <w:bCs/>
                <w:szCs w:val="21"/>
                <w:lang w:bidi="ar"/>
              </w:rPr>
              <w:t>完整清晰</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68D2BFF1">
            <w:pPr>
              <w:spacing w:line="300" w:lineRule="exact"/>
              <w:jc w:val="center"/>
              <w:textAlignment w:val="center"/>
              <w:rPr>
                <w:rFonts w:hint="eastAsia"/>
                <w:bCs/>
                <w:szCs w:val="21"/>
              </w:rPr>
            </w:pPr>
            <w:r>
              <w:rPr>
                <w:rFonts w:hint="eastAsia"/>
                <w:bCs/>
                <w:szCs w:val="21"/>
                <w:lang w:bidi="ar"/>
              </w:rPr>
              <w:t>2</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3AD2944D">
            <w:pPr>
              <w:spacing w:line="300" w:lineRule="exact"/>
              <w:textAlignment w:val="center"/>
              <w:rPr>
                <w:rStyle w:val="8"/>
                <w:rFonts w:hint="default"/>
                <w:bCs/>
                <w:color w:val="auto"/>
                <w:sz w:val="21"/>
                <w:szCs w:val="21"/>
                <w:lang w:bidi="ar"/>
              </w:rPr>
            </w:pPr>
            <w:r>
              <w:rPr>
                <w:rFonts w:hint="eastAsia"/>
                <w:bCs/>
                <w:szCs w:val="21"/>
                <w:lang w:bidi="ar"/>
              </w:rPr>
              <w:t>□完整，</w:t>
            </w:r>
            <w:r>
              <w:rPr>
                <w:rStyle w:val="8"/>
                <w:rFonts w:hint="default"/>
                <w:bCs/>
                <w:color w:val="auto"/>
                <w:sz w:val="21"/>
                <w:szCs w:val="21"/>
                <w:lang w:bidi="ar"/>
              </w:rPr>
              <w:t>得2分</w:t>
            </w:r>
          </w:p>
          <w:p w14:paraId="5422F1F1">
            <w:pPr>
              <w:spacing w:line="300" w:lineRule="exact"/>
              <w:textAlignment w:val="center"/>
              <w:rPr>
                <w:rFonts w:hint="eastAsia"/>
                <w:bCs/>
                <w:szCs w:val="21"/>
              </w:rPr>
            </w:pPr>
            <w:r>
              <w:rPr>
                <w:rFonts w:hint="eastAsia"/>
                <w:bCs/>
                <w:szCs w:val="21"/>
                <w:lang w:bidi="ar"/>
              </w:rPr>
              <w:t>□缺失或虚假记录，不得分</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5A59FE0D">
            <w:pPr>
              <w:spacing w:line="300" w:lineRule="exact"/>
              <w:jc w:val="center"/>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65702E17">
            <w:pPr>
              <w:spacing w:line="300" w:lineRule="exact"/>
              <w:jc w:val="center"/>
              <w:rPr>
                <w:rFonts w:hint="eastAsia"/>
                <w:bCs/>
                <w:szCs w:val="21"/>
              </w:rPr>
            </w:pPr>
          </w:p>
        </w:tc>
      </w:tr>
      <w:tr w14:paraId="484FF996">
        <w:tblPrEx>
          <w:tblCellMar>
            <w:top w:w="0" w:type="dxa"/>
            <w:left w:w="108" w:type="dxa"/>
            <w:bottom w:w="0" w:type="dxa"/>
            <w:right w:w="108" w:type="dxa"/>
          </w:tblCellMar>
        </w:tblPrEx>
        <w:trPr>
          <w:trHeight w:val="923" w:hRule="atLeast"/>
        </w:trPr>
        <w:tc>
          <w:tcPr>
            <w:tcW w:w="411" w:type="dxa"/>
            <w:vMerge w:val="continue"/>
            <w:tcBorders>
              <w:top w:val="single" w:color="000000" w:sz="4" w:space="0"/>
              <w:left w:val="single" w:color="000000" w:sz="8" w:space="0"/>
              <w:bottom w:val="nil"/>
              <w:right w:val="single" w:color="000000" w:sz="4" w:space="0"/>
            </w:tcBorders>
            <w:noWrap w:val="0"/>
            <w:vAlign w:val="center"/>
          </w:tcPr>
          <w:p w14:paraId="736498DF">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442FC5E8">
            <w:pPr>
              <w:spacing w:line="300" w:lineRule="exact"/>
              <w:jc w:val="center"/>
              <w:textAlignment w:val="center"/>
              <w:rPr>
                <w:rFonts w:hint="eastAsia"/>
                <w:bCs/>
                <w:szCs w:val="21"/>
              </w:rPr>
            </w:pPr>
            <w:r>
              <w:rPr>
                <w:rFonts w:hint="eastAsia"/>
                <w:bCs/>
                <w:szCs w:val="21"/>
                <w:lang w:bidi="ar"/>
              </w:rPr>
              <w:t>21</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ADF44A4">
            <w:pPr>
              <w:spacing w:line="300" w:lineRule="exact"/>
              <w:jc w:val="center"/>
              <w:textAlignment w:val="center"/>
              <w:rPr>
                <w:rFonts w:hint="eastAsia"/>
                <w:bCs/>
                <w:szCs w:val="21"/>
              </w:rPr>
            </w:pPr>
            <w:r>
              <w:rPr>
                <w:rFonts w:hint="eastAsia"/>
                <w:bCs/>
                <w:szCs w:val="21"/>
                <w:lang w:bidi="ar"/>
              </w:rPr>
              <w:t>巡视检查记录</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45CB1ABF">
            <w:pPr>
              <w:spacing w:line="300" w:lineRule="exact"/>
              <w:textAlignment w:val="center"/>
              <w:rPr>
                <w:rFonts w:hint="eastAsia"/>
                <w:bCs/>
                <w:szCs w:val="21"/>
              </w:rPr>
            </w:pPr>
            <w:r>
              <w:rPr>
                <w:rFonts w:hint="eastAsia"/>
                <w:bCs/>
                <w:szCs w:val="21"/>
                <w:lang w:bidi="ar"/>
              </w:rPr>
              <w:t>计划巡检与巡检记录对应</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DF71BB9">
            <w:pPr>
              <w:spacing w:line="300" w:lineRule="exact"/>
              <w:jc w:val="center"/>
              <w:textAlignment w:val="center"/>
              <w:rPr>
                <w:rFonts w:hint="eastAsia"/>
                <w:bCs/>
                <w:szCs w:val="21"/>
              </w:rPr>
            </w:pPr>
            <w:r>
              <w:rPr>
                <w:rFonts w:hint="eastAsia"/>
                <w:bCs/>
                <w:szCs w:val="21"/>
                <w:lang w:bidi="ar"/>
              </w:rPr>
              <w:t>2</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71697093">
            <w:pPr>
              <w:spacing w:line="300" w:lineRule="exact"/>
              <w:textAlignment w:val="center"/>
              <w:rPr>
                <w:rStyle w:val="8"/>
                <w:rFonts w:hint="default"/>
                <w:bCs/>
                <w:color w:val="auto"/>
                <w:sz w:val="21"/>
                <w:szCs w:val="21"/>
                <w:lang w:bidi="ar"/>
              </w:rPr>
            </w:pPr>
            <w:r>
              <w:rPr>
                <w:rFonts w:hint="eastAsia"/>
                <w:bCs/>
                <w:szCs w:val="21"/>
                <w:lang w:bidi="ar"/>
              </w:rPr>
              <w:t>□完整，</w:t>
            </w:r>
            <w:r>
              <w:rPr>
                <w:rStyle w:val="8"/>
                <w:rFonts w:hint="default"/>
                <w:bCs/>
                <w:color w:val="auto"/>
                <w:sz w:val="21"/>
                <w:szCs w:val="21"/>
                <w:lang w:bidi="ar"/>
              </w:rPr>
              <w:t>得2分</w:t>
            </w:r>
          </w:p>
          <w:p w14:paraId="7F688B5D">
            <w:pPr>
              <w:spacing w:line="300" w:lineRule="exact"/>
              <w:textAlignment w:val="center"/>
              <w:rPr>
                <w:rFonts w:hint="eastAsia"/>
                <w:bCs/>
                <w:szCs w:val="21"/>
              </w:rPr>
            </w:pPr>
            <w:r>
              <w:rPr>
                <w:rFonts w:hint="eastAsia"/>
                <w:bCs/>
                <w:szCs w:val="21"/>
                <w:lang w:bidi="ar"/>
              </w:rPr>
              <w:t>□缺失或虚假记录，不得分</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0EFEACD4">
            <w:pPr>
              <w:spacing w:line="300" w:lineRule="exact"/>
              <w:jc w:val="center"/>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1A1CA8E1">
            <w:pPr>
              <w:spacing w:line="300" w:lineRule="exact"/>
              <w:jc w:val="center"/>
              <w:rPr>
                <w:rFonts w:hint="eastAsia"/>
                <w:bCs/>
                <w:szCs w:val="21"/>
              </w:rPr>
            </w:pPr>
          </w:p>
        </w:tc>
      </w:tr>
      <w:tr w14:paraId="389E9623">
        <w:tblPrEx>
          <w:tblCellMar>
            <w:top w:w="0" w:type="dxa"/>
            <w:left w:w="108" w:type="dxa"/>
            <w:bottom w:w="0" w:type="dxa"/>
            <w:right w:w="108" w:type="dxa"/>
          </w:tblCellMar>
        </w:tblPrEx>
        <w:trPr>
          <w:trHeight w:val="972" w:hRule="atLeast"/>
        </w:trPr>
        <w:tc>
          <w:tcPr>
            <w:tcW w:w="411" w:type="dxa"/>
            <w:vMerge w:val="continue"/>
            <w:tcBorders>
              <w:top w:val="single" w:color="000000" w:sz="4" w:space="0"/>
              <w:left w:val="single" w:color="000000" w:sz="8" w:space="0"/>
              <w:bottom w:val="nil"/>
              <w:right w:val="single" w:color="000000" w:sz="4" w:space="0"/>
            </w:tcBorders>
            <w:noWrap w:val="0"/>
            <w:vAlign w:val="center"/>
          </w:tcPr>
          <w:p w14:paraId="234F58D4">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7F7E5E19">
            <w:pPr>
              <w:spacing w:line="300" w:lineRule="exact"/>
              <w:jc w:val="center"/>
              <w:textAlignment w:val="center"/>
              <w:rPr>
                <w:rFonts w:hint="eastAsia"/>
                <w:bCs/>
                <w:szCs w:val="21"/>
              </w:rPr>
            </w:pPr>
            <w:r>
              <w:rPr>
                <w:rFonts w:hint="eastAsia"/>
                <w:bCs/>
                <w:szCs w:val="21"/>
                <w:lang w:bidi="ar"/>
              </w:rPr>
              <w:t>22</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BF48699">
            <w:pPr>
              <w:spacing w:line="300" w:lineRule="exact"/>
              <w:jc w:val="center"/>
              <w:textAlignment w:val="center"/>
              <w:rPr>
                <w:rFonts w:hint="eastAsia"/>
                <w:bCs/>
                <w:szCs w:val="21"/>
              </w:rPr>
            </w:pPr>
            <w:r>
              <w:rPr>
                <w:rFonts w:hint="eastAsia"/>
                <w:bCs/>
                <w:szCs w:val="21"/>
                <w:lang w:bidi="ar"/>
              </w:rPr>
              <w:t>及时排除设施缺陷</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1308F884">
            <w:pPr>
              <w:spacing w:line="300" w:lineRule="exact"/>
              <w:textAlignment w:val="center"/>
              <w:rPr>
                <w:rFonts w:hint="eastAsia"/>
                <w:bCs/>
                <w:szCs w:val="21"/>
                <w:lang w:bidi="ar"/>
              </w:rPr>
            </w:pPr>
            <w:r>
              <w:rPr>
                <w:rFonts w:hint="eastAsia"/>
                <w:bCs/>
                <w:szCs w:val="21"/>
              </w:rPr>
              <w:t>◆</w:t>
            </w:r>
            <w:r>
              <w:rPr>
                <w:rFonts w:hint="eastAsia"/>
                <w:bCs/>
                <w:szCs w:val="21"/>
                <w:lang w:bidi="ar"/>
              </w:rPr>
              <w:t>及时排除设备挂账缺陷</w:t>
            </w:r>
          </w:p>
          <w:p w14:paraId="57FFB141">
            <w:pPr>
              <w:spacing w:line="300" w:lineRule="exact"/>
              <w:textAlignment w:val="center"/>
              <w:rPr>
                <w:rFonts w:hint="eastAsia"/>
                <w:bCs/>
                <w:szCs w:val="21"/>
              </w:rPr>
            </w:pPr>
            <w:r>
              <w:rPr>
                <w:rFonts w:hint="eastAsia"/>
                <w:bCs/>
                <w:szCs w:val="21"/>
              </w:rPr>
              <w:t>◆</w:t>
            </w:r>
            <w:r>
              <w:rPr>
                <w:rFonts w:hint="eastAsia"/>
                <w:bCs/>
                <w:szCs w:val="21"/>
                <w:lang w:bidi="ar"/>
              </w:rPr>
              <w:t>及时排除设备新生缺陷</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9E3E107">
            <w:pPr>
              <w:spacing w:line="300" w:lineRule="exact"/>
              <w:jc w:val="center"/>
              <w:textAlignment w:val="center"/>
              <w:rPr>
                <w:rFonts w:hint="eastAsia"/>
                <w:bCs/>
                <w:szCs w:val="21"/>
              </w:rPr>
            </w:pPr>
            <w:r>
              <w:rPr>
                <w:rFonts w:hint="eastAsia"/>
                <w:bCs/>
                <w:szCs w:val="21"/>
                <w:lang w:bidi="ar"/>
              </w:rPr>
              <w:t>2</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3A7277C3">
            <w:pPr>
              <w:spacing w:line="300" w:lineRule="exact"/>
              <w:textAlignment w:val="center"/>
              <w:rPr>
                <w:rStyle w:val="8"/>
                <w:rFonts w:hint="default"/>
                <w:bCs/>
                <w:color w:val="auto"/>
                <w:sz w:val="21"/>
                <w:szCs w:val="21"/>
                <w:lang w:bidi="ar"/>
              </w:rPr>
            </w:pPr>
            <w:r>
              <w:rPr>
                <w:rFonts w:hint="eastAsia"/>
                <w:bCs/>
                <w:szCs w:val="21"/>
                <w:lang w:bidi="ar"/>
              </w:rPr>
              <w:t>□完成，</w:t>
            </w:r>
            <w:r>
              <w:rPr>
                <w:rStyle w:val="8"/>
                <w:rFonts w:hint="default"/>
                <w:bCs/>
                <w:color w:val="auto"/>
                <w:sz w:val="21"/>
                <w:szCs w:val="21"/>
                <w:lang w:bidi="ar"/>
              </w:rPr>
              <w:t>得2分</w:t>
            </w:r>
          </w:p>
          <w:p w14:paraId="0A95EFB5">
            <w:pPr>
              <w:spacing w:line="300" w:lineRule="exact"/>
              <w:textAlignment w:val="center"/>
              <w:rPr>
                <w:rFonts w:hint="eastAsia"/>
                <w:bCs/>
                <w:szCs w:val="21"/>
              </w:rPr>
            </w:pPr>
            <w:r>
              <w:rPr>
                <w:rFonts w:hint="eastAsia"/>
                <w:bCs/>
                <w:szCs w:val="21"/>
                <w:lang w:bidi="ar"/>
              </w:rPr>
              <w:t>□未完成，不得分</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7898145E">
            <w:pPr>
              <w:spacing w:line="300" w:lineRule="exact"/>
              <w:jc w:val="center"/>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21603811">
            <w:pPr>
              <w:spacing w:line="300" w:lineRule="exact"/>
              <w:jc w:val="center"/>
              <w:rPr>
                <w:rFonts w:hint="eastAsia"/>
                <w:bCs/>
                <w:szCs w:val="21"/>
              </w:rPr>
            </w:pPr>
          </w:p>
        </w:tc>
      </w:tr>
      <w:tr w14:paraId="0E6FFF21">
        <w:tblPrEx>
          <w:tblCellMar>
            <w:top w:w="0" w:type="dxa"/>
            <w:left w:w="108" w:type="dxa"/>
            <w:bottom w:w="0" w:type="dxa"/>
            <w:right w:w="108" w:type="dxa"/>
          </w:tblCellMar>
        </w:tblPrEx>
        <w:trPr>
          <w:trHeight w:val="1642" w:hRule="atLeast"/>
        </w:trPr>
        <w:tc>
          <w:tcPr>
            <w:tcW w:w="411" w:type="dxa"/>
            <w:vMerge w:val="continue"/>
            <w:tcBorders>
              <w:top w:val="single" w:color="000000" w:sz="4" w:space="0"/>
              <w:left w:val="single" w:color="000000" w:sz="8" w:space="0"/>
              <w:bottom w:val="nil"/>
              <w:right w:val="single" w:color="000000" w:sz="4" w:space="0"/>
            </w:tcBorders>
            <w:noWrap w:val="0"/>
            <w:vAlign w:val="center"/>
          </w:tcPr>
          <w:p w14:paraId="5FD0E12E">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65365BC1">
            <w:pPr>
              <w:spacing w:line="300" w:lineRule="exact"/>
              <w:jc w:val="center"/>
              <w:textAlignment w:val="center"/>
              <w:rPr>
                <w:rFonts w:hint="eastAsia"/>
                <w:bCs/>
                <w:szCs w:val="21"/>
              </w:rPr>
            </w:pPr>
            <w:r>
              <w:rPr>
                <w:rFonts w:hint="eastAsia"/>
                <w:bCs/>
                <w:szCs w:val="21"/>
                <w:lang w:bidi="ar"/>
              </w:rPr>
              <w:t>23</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7711A34">
            <w:pPr>
              <w:spacing w:line="300" w:lineRule="exact"/>
              <w:jc w:val="center"/>
              <w:textAlignment w:val="center"/>
              <w:rPr>
                <w:rFonts w:hint="eastAsia"/>
                <w:bCs/>
                <w:szCs w:val="21"/>
              </w:rPr>
            </w:pPr>
            <w:r>
              <w:rPr>
                <w:rFonts w:hint="eastAsia"/>
                <w:bCs/>
                <w:szCs w:val="21"/>
                <w:lang w:bidi="ar"/>
              </w:rPr>
              <w:t>值班（备勤）室</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0952A8CF">
            <w:pPr>
              <w:spacing w:line="300" w:lineRule="exact"/>
              <w:textAlignment w:val="center"/>
              <w:rPr>
                <w:rFonts w:hint="eastAsia"/>
                <w:bCs/>
                <w:szCs w:val="21"/>
                <w:lang w:bidi="ar"/>
              </w:rPr>
            </w:pPr>
            <w:r>
              <w:rPr>
                <w:rFonts w:hint="eastAsia"/>
                <w:bCs/>
                <w:szCs w:val="21"/>
              </w:rPr>
              <w:t>◆</w:t>
            </w:r>
            <w:r>
              <w:rPr>
                <w:rFonts w:hint="eastAsia"/>
                <w:bCs/>
                <w:szCs w:val="21"/>
                <w:lang w:bidi="ar"/>
              </w:rPr>
              <w:t>环境整洁，无杂物、无易燃易爆危险品</w:t>
            </w:r>
          </w:p>
          <w:p w14:paraId="2A9FA55A">
            <w:pPr>
              <w:spacing w:line="300" w:lineRule="exact"/>
              <w:textAlignment w:val="center"/>
              <w:rPr>
                <w:rFonts w:hint="eastAsia"/>
                <w:bCs/>
                <w:szCs w:val="21"/>
                <w:lang w:bidi="ar"/>
              </w:rPr>
            </w:pPr>
            <w:r>
              <w:rPr>
                <w:rFonts w:hint="eastAsia"/>
                <w:bCs/>
                <w:szCs w:val="21"/>
              </w:rPr>
              <w:t>◆</w:t>
            </w:r>
            <w:r>
              <w:rPr>
                <w:rFonts w:hint="eastAsia"/>
                <w:bCs/>
                <w:szCs w:val="21"/>
                <w:lang w:bidi="ar"/>
              </w:rPr>
              <w:t>严禁吸烟并有禁烟标识</w:t>
            </w:r>
          </w:p>
          <w:p w14:paraId="6C4DD2F7">
            <w:pPr>
              <w:spacing w:line="300" w:lineRule="exact"/>
              <w:textAlignment w:val="center"/>
              <w:rPr>
                <w:rFonts w:hint="eastAsia"/>
                <w:bCs/>
                <w:szCs w:val="21"/>
              </w:rPr>
            </w:pPr>
            <w:r>
              <w:rPr>
                <w:rFonts w:hint="eastAsia"/>
                <w:bCs/>
                <w:szCs w:val="21"/>
              </w:rPr>
              <w:t>◆</w:t>
            </w:r>
            <w:r>
              <w:rPr>
                <w:rFonts w:hint="eastAsia"/>
                <w:bCs/>
                <w:szCs w:val="21"/>
                <w:lang w:bidi="ar"/>
              </w:rPr>
              <w:t>消防设施齐全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A819E29">
            <w:pPr>
              <w:spacing w:line="300" w:lineRule="exact"/>
              <w:jc w:val="center"/>
              <w:textAlignment w:val="center"/>
              <w:rPr>
                <w:rFonts w:hint="eastAsia"/>
                <w:bCs/>
                <w:szCs w:val="21"/>
              </w:rPr>
            </w:pPr>
            <w:r>
              <w:rPr>
                <w:rFonts w:hint="eastAsia"/>
                <w:bCs/>
                <w:szCs w:val="21"/>
                <w:lang w:bidi="ar"/>
              </w:rPr>
              <w:t>5</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592C90A4">
            <w:pPr>
              <w:spacing w:line="300" w:lineRule="exact"/>
              <w:textAlignment w:val="center"/>
              <w:rPr>
                <w:rStyle w:val="8"/>
                <w:rFonts w:hint="default"/>
                <w:bCs/>
                <w:color w:val="auto"/>
                <w:sz w:val="21"/>
                <w:szCs w:val="21"/>
                <w:lang w:bidi="ar"/>
              </w:rPr>
            </w:pPr>
            <w:r>
              <w:rPr>
                <w:rFonts w:hint="eastAsia"/>
                <w:bCs/>
                <w:szCs w:val="21"/>
                <w:lang w:bidi="ar"/>
              </w:rPr>
              <w:t>□1.正常，</w:t>
            </w:r>
            <w:r>
              <w:rPr>
                <w:rStyle w:val="8"/>
                <w:rFonts w:hint="default"/>
                <w:bCs/>
                <w:color w:val="auto"/>
                <w:sz w:val="21"/>
                <w:szCs w:val="21"/>
                <w:lang w:bidi="ar"/>
              </w:rPr>
              <w:t>得5分</w:t>
            </w:r>
          </w:p>
          <w:p w14:paraId="46FBE5F9">
            <w:pPr>
              <w:spacing w:line="300" w:lineRule="exact"/>
              <w:textAlignment w:val="center"/>
              <w:rPr>
                <w:rStyle w:val="8"/>
                <w:rFonts w:hint="default"/>
                <w:bCs/>
                <w:color w:val="auto"/>
                <w:sz w:val="21"/>
                <w:szCs w:val="21"/>
                <w:lang w:bidi="ar"/>
              </w:rPr>
            </w:pPr>
            <w:r>
              <w:rPr>
                <w:rFonts w:hint="eastAsia"/>
                <w:bCs/>
                <w:szCs w:val="21"/>
                <w:lang w:bidi="ar"/>
              </w:rPr>
              <w:t>□2.有3处以内的，可</w:t>
            </w:r>
            <w:r>
              <w:rPr>
                <w:rStyle w:val="8"/>
                <w:rFonts w:hint="default"/>
                <w:bCs/>
                <w:color w:val="auto"/>
                <w:sz w:val="21"/>
                <w:szCs w:val="21"/>
                <w:lang w:bidi="ar"/>
              </w:rPr>
              <w:t>得3分</w:t>
            </w:r>
          </w:p>
          <w:p w14:paraId="311F9456">
            <w:pPr>
              <w:spacing w:line="300" w:lineRule="exact"/>
              <w:textAlignment w:val="center"/>
              <w:rPr>
                <w:rStyle w:val="8"/>
                <w:rFonts w:hint="default"/>
                <w:bCs/>
                <w:color w:val="auto"/>
                <w:sz w:val="21"/>
                <w:szCs w:val="21"/>
                <w:lang w:bidi="ar"/>
              </w:rPr>
            </w:pPr>
            <w:r>
              <w:rPr>
                <w:rFonts w:hint="eastAsia"/>
                <w:bCs/>
                <w:szCs w:val="21"/>
                <w:lang w:bidi="ar"/>
              </w:rPr>
              <w:t>□3.有4处以上的，</w:t>
            </w:r>
            <w:r>
              <w:rPr>
                <w:rStyle w:val="8"/>
                <w:rFonts w:hint="default"/>
                <w:bCs/>
                <w:color w:val="auto"/>
                <w:sz w:val="21"/>
                <w:szCs w:val="21"/>
                <w:lang w:bidi="ar"/>
              </w:rPr>
              <w:t>不得分</w:t>
            </w:r>
          </w:p>
          <w:p w14:paraId="6B09D213">
            <w:pPr>
              <w:spacing w:line="300" w:lineRule="exact"/>
              <w:textAlignment w:val="center"/>
              <w:rPr>
                <w:rFonts w:hint="eastAsia"/>
                <w:bCs/>
                <w:szCs w:val="21"/>
              </w:rPr>
            </w:pPr>
            <w:r>
              <w:rPr>
                <w:rFonts w:hint="eastAsia"/>
                <w:bCs/>
                <w:szCs w:val="21"/>
                <w:lang w:bidi="ar"/>
              </w:rPr>
              <w:t>□有2、3的均限下月前完成整改</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036E179F">
            <w:pPr>
              <w:spacing w:line="300" w:lineRule="exact"/>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7344F137">
            <w:pPr>
              <w:spacing w:line="300" w:lineRule="exact"/>
              <w:rPr>
                <w:rFonts w:hint="eastAsia"/>
                <w:bCs/>
                <w:szCs w:val="21"/>
              </w:rPr>
            </w:pPr>
          </w:p>
        </w:tc>
      </w:tr>
      <w:tr w14:paraId="57EBB6AE">
        <w:tblPrEx>
          <w:tblCellMar>
            <w:top w:w="0" w:type="dxa"/>
            <w:left w:w="108" w:type="dxa"/>
            <w:bottom w:w="0" w:type="dxa"/>
            <w:right w:w="108" w:type="dxa"/>
          </w:tblCellMar>
        </w:tblPrEx>
        <w:trPr>
          <w:trHeight w:val="1697" w:hRule="atLeast"/>
        </w:trPr>
        <w:tc>
          <w:tcPr>
            <w:tcW w:w="411" w:type="dxa"/>
            <w:vMerge w:val="continue"/>
            <w:tcBorders>
              <w:top w:val="single" w:color="000000" w:sz="4" w:space="0"/>
              <w:left w:val="single" w:color="000000" w:sz="8" w:space="0"/>
              <w:bottom w:val="nil"/>
              <w:right w:val="single" w:color="000000" w:sz="4" w:space="0"/>
            </w:tcBorders>
            <w:noWrap w:val="0"/>
            <w:vAlign w:val="center"/>
          </w:tcPr>
          <w:p w14:paraId="69EEAC1C">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5EE20D52">
            <w:pPr>
              <w:spacing w:line="300" w:lineRule="exact"/>
              <w:jc w:val="center"/>
              <w:textAlignment w:val="center"/>
              <w:rPr>
                <w:rFonts w:hint="eastAsia"/>
                <w:bCs/>
                <w:szCs w:val="21"/>
              </w:rPr>
            </w:pPr>
            <w:r>
              <w:rPr>
                <w:rFonts w:hint="eastAsia"/>
                <w:bCs/>
                <w:szCs w:val="21"/>
                <w:lang w:bidi="ar"/>
              </w:rPr>
              <w:t>24</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20F37EA">
            <w:pPr>
              <w:spacing w:line="300" w:lineRule="exact"/>
              <w:jc w:val="center"/>
              <w:textAlignment w:val="center"/>
              <w:rPr>
                <w:rFonts w:hint="eastAsia"/>
                <w:bCs/>
                <w:szCs w:val="21"/>
              </w:rPr>
            </w:pPr>
            <w:r>
              <w:rPr>
                <w:rFonts w:hint="eastAsia"/>
                <w:bCs/>
                <w:szCs w:val="21"/>
                <w:lang w:bidi="ar"/>
              </w:rPr>
              <w:t>库房</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1F1F1FB7">
            <w:pPr>
              <w:spacing w:line="300" w:lineRule="exact"/>
              <w:textAlignment w:val="center"/>
              <w:rPr>
                <w:rFonts w:hint="eastAsia"/>
                <w:bCs/>
                <w:szCs w:val="21"/>
                <w:lang w:bidi="ar"/>
              </w:rPr>
            </w:pPr>
            <w:r>
              <w:rPr>
                <w:rFonts w:hint="eastAsia"/>
                <w:bCs/>
                <w:szCs w:val="21"/>
              </w:rPr>
              <w:t>◆</w:t>
            </w:r>
            <w:r>
              <w:rPr>
                <w:rFonts w:hint="eastAsia"/>
                <w:bCs/>
                <w:szCs w:val="21"/>
                <w:lang w:bidi="ar"/>
              </w:rPr>
              <w:t>环境整洁，无杂物、无易燃易爆危险品</w:t>
            </w:r>
          </w:p>
          <w:p w14:paraId="1BDAF732">
            <w:pPr>
              <w:spacing w:line="300" w:lineRule="exact"/>
              <w:textAlignment w:val="center"/>
              <w:rPr>
                <w:rFonts w:hint="eastAsia"/>
                <w:bCs/>
                <w:szCs w:val="21"/>
                <w:lang w:bidi="ar"/>
              </w:rPr>
            </w:pPr>
            <w:r>
              <w:rPr>
                <w:rFonts w:hint="eastAsia"/>
                <w:bCs/>
                <w:szCs w:val="21"/>
              </w:rPr>
              <w:t>◆</w:t>
            </w:r>
            <w:r>
              <w:rPr>
                <w:rFonts w:hint="eastAsia"/>
                <w:bCs/>
                <w:szCs w:val="21"/>
                <w:lang w:bidi="ar"/>
              </w:rPr>
              <w:t>严禁吸烟</w:t>
            </w:r>
          </w:p>
          <w:p w14:paraId="277329AD">
            <w:pPr>
              <w:spacing w:line="300" w:lineRule="exact"/>
              <w:textAlignment w:val="center"/>
              <w:rPr>
                <w:rFonts w:hint="eastAsia"/>
                <w:bCs/>
                <w:szCs w:val="21"/>
              </w:rPr>
            </w:pPr>
            <w:r>
              <w:rPr>
                <w:rFonts w:hint="eastAsia"/>
                <w:bCs/>
                <w:szCs w:val="21"/>
              </w:rPr>
              <w:t>◆</w:t>
            </w:r>
            <w:r>
              <w:rPr>
                <w:rFonts w:hint="eastAsia"/>
                <w:bCs/>
                <w:szCs w:val="21"/>
                <w:lang w:bidi="ar"/>
              </w:rPr>
              <w:t>消防设施齐全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663BFDA">
            <w:pPr>
              <w:spacing w:line="300" w:lineRule="exact"/>
              <w:jc w:val="center"/>
              <w:textAlignment w:val="center"/>
              <w:rPr>
                <w:rFonts w:hint="eastAsia"/>
                <w:bCs/>
                <w:szCs w:val="21"/>
              </w:rPr>
            </w:pPr>
            <w:r>
              <w:rPr>
                <w:rFonts w:hint="eastAsia"/>
                <w:bCs/>
                <w:szCs w:val="21"/>
                <w:lang w:bidi="ar"/>
              </w:rPr>
              <w:t>4</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0DC2DE34">
            <w:pPr>
              <w:spacing w:line="300" w:lineRule="exact"/>
              <w:textAlignment w:val="center"/>
              <w:rPr>
                <w:rStyle w:val="8"/>
                <w:rFonts w:hint="default"/>
                <w:bCs/>
                <w:color w:val="auto"/>
                <w:sz w:val="21"/>
                <w:szCs w:val="21"/>
                <w:lang w:bidi="ar"/>
              </w:rPr>
            </w:pPr>
            <w:r>
              <w:rPr>
                <w:rFonts w:hint="eastAsia"/>
                <w:bCs/>
                <w:szCs w:val="21"/>
                <w:lang w:bidi="ar"/>
              </w:rPr>
              <w:t>□1.正常，</w:t>
            </w:r>
            <w:r>
              <w:rPr>
                <w:rStyle w:val="8"/>
                <w:rFonts w:hint="default"/>
                <w:bCs/>
                <w:color w:val="auto"/>
                <w:sz w:val="21"/>
                <w:szCs w:val="21"/>
                <w:lang w:bidi="ar"/>
              </w:rPr>
              <w:t>得4分</w:t>
            </w:r>
          </w:p>
          <w:p w14:paraId="35EA147D">
            <w:pPr>
              <w:spacing w:line="300" w:lineRule="exact"/>
              <w:textAlignment w:val="center"/>
              <w:rPr>
                <w:rStyle w:val="8"/>
                <w:rFonts w:hint="default"/>
                <w:bCs/>
                <w:color w:val="auto"/>
                <w:sz w:val="21"/>
                <w:szCs w:val="21"/>
                <w:lang w:bidi="ar"/>
              </w:rPr>
            </w:pPr>
            <w:r>
              <w:rPr>
                <w:rFonts w:hint="eastAsia"/>
                <w:bCs/>
                <w:szCs w:val="21"/>
                <w:lang w:bidi="ar"/>
              </w:rPr>
              <w:t>□2.有2处以内的，可</w:t>
            </w:r>
            <w:r>
              <w:rPr>
                <w:rStyle w:val="8"/>
                <w:rFonts w:hint="default"/>
                <w:bCs/>
                <w:color w:val="auto"/>
                <w:sz w:val="21"/>
                <w:szCs w:val="21"/>
                <w:lang w:bidi="ar"/>
              </w:rPr>
              <w:t>得2分</w:t>
            </w:r>
          </w:p>
          <w:p w14:paraId="34F90A5C">
            <w:pPr>
              <w:spacing w:line="300" w:lineRule="exact"/>
              <w:textAlignment w:val="center"/>
              <w:rPr>
                <w:rStyle w:val="8"/>
                <w:rFonts w:hint="default"/>
                <w:bCs/>
                <w:color w:val="auto"/>
                <w:sz w:val="21"/>
                <w:szCs w:val="21"/>
                <w:lang w:bidi="ar"/>
              </w:rPr>
            </w:pPr>
            <w:r>
              <w:rPr>
                <w:rFonts w:hint="eastAsia"/>
                <w:bCs/>
                <w:szCs w:val="21"/>
                <w:lang w:bidi="ar"/>
              </w:rPr>
              <w:t>□3.有4处以上的，</w:t>
            </w:r>
            <w:r>
              <w:rPr>
                <w:rStyle w:val="8"/>
                <w:rFonts w:hint="default"/>
                <w:bCs/>
                <w:color w:val="auto"/>
                <w:sz w:val="21"/>
                <w:szCs w:val="21"/>
                <w:lang w:bidi="ar"/>
              </w:rPr>
              <w:t>不得分</w:t>
            </w:r>
          </w:p>
          <w:p w14:paraId="486C2A97">
            <w:pPr>
              <w:spacing w:line="300" w:lineRule="exact"/>
              <w:textAlignment w:val="center"/>
              <w:rPr>
                <w:rFonts w:hint="eastAsia"/>
                <w:bCs/>
                <w:szCs w:val="21"/>
              </w:rPr>
            </w:pPr>
            <w:r>
              <w:rPr>
                <w:rFonts w:hint="eastAsia"/>
                <w:bCs/>
                <w:szCs w:val="21"/>
                <w:lang w:bidi="ar"/>
              </w:rPr>
              <w:t>□有2、3的均限下月前完成整改</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2C5FAA56">
            <w:pPr>
              <w:spacing w:line="300" w:lineRule="exact"/>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06C3EFB7">
            <w:pPr>
              <w:spacing w:line="300" w:lineRule="exact"/>
              <w:rPr>
                <w:rFonts w:hint="eastAsia"/>
                <w:bCs/>
                <w:szCs w:val="21"/>
              </w:rPr>
            </w:pPr>
          </w:p>
        </w:tc>
      </w:tr>
      <w:tr w14:paraId="086E8F20">
        <w:tblPrEx>
          <w:tblCellMar>
            <w:top w:w="0" w:type="dxa"/>
            <w:left w:w="108" w:type="dxa"/>
            <w:bottom w:w="0" w:type="dxa"/>
            <w:right w:w="108" w:type="dxa"/>
          </w:tblCellMar>
        </w:tblPrEx>
        <w:trPr>
          <w:trHeight w:val="2246" w:hRule="atLeast"/>
        </w:trPr>
        <w:tc>
          <w:tcPr>
            <w:tcW w:w="411" w:type="dxa"/>
            <w:vMerge w:val="continue"/>
            <w:tcBorders>
              <w:top w:val="single" w:color="000000" w:sz="4" w:space="0"/>
              <w:left w:val="single" w:color="000000" w:sz="8" w:space="0"/>
              <w:bottom w:val="nil"/>
              <w:right w:val="single" w:color="000000" w:sz="4" w:space="0"/>
            </w:tcBorders>
            <w:noWrap w:val="0"/>
            <w:vAlign w:val="center"/>
          </w:tcPr>
          <w:p w14:paraId="1D90E410">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766594CA">
            <w:pPr>
              <w:spacing w:line="300" w:lineRule="exact"/>
              <w:jc w:val="center"/>
              <w:textAlignment w:val="center"/>
              <w:rPr>
                <w:rFonts w:hint="eastAsia"/>
                <w:bCs/>
                <w:szCs w:val="21"/>
              </w:rPr>
            </w:pPr>
            <w:r>
              <w:rPr>
                <w:rFonts w:hint="eastAsia"/>
                <w:bCs/>
                <w:szCs w:val="21"/>
                <w:lang w:bidi="ar"/>
              </w:rPr>
              <w:t>25</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5A745FA">
            <w:pPr>
              <w:spacing w:line="300" w:lineRule="exact"/>
              <w:jc w:val="center"/>
              <w:textAlignment w:val="center"/>
              <w:rPr>
                <w:rFonts w:hint="eastAsia"/>
                <w:bCs/>
                <w:szCs w:val="21"/>
              </w:rPr>
            </w:pPr>
            <w:r>
              <w:rPr>
                <w:rFonts w:hint="eastAsia"/>
                <w:bCs/>
                <w:szCs w:val="21"/>
                <w:lang w:bidi="ar"/>
              </w:rPr>
              <w:t>操作间</w:t>
            </w:r>
          </w:p>
        </w:tc>
        <w:tc>
          <w:tcPr>
            <w:tcW w:w="3181" w:type="dxa"/>
            <w:tcBorders>
              <w:top w:val="nil"/>
              <w:left w:val="nil"/>
              <w:bottom w:val="nil"/>
              <w:right w:val="nil"/>
            </w:tcBorders>
            <w:noWrap w:val="0"/>
            <w:vAlign w:val="center"/>
          </w:tcPr>
          <w:p w14:paraId="7CFBE15C">
            <w:pPr>
              <w:spacing w:line="300" w:lineRule="exact"/>
              <w:textAlignment w:val="center"/>
              <w:rPr>
                <w:rFonts w:hint="eastAsia"/>
                <w:bCs/>
                <w:szCs w:val="21"/>
                <w:lang w:bidi="ar"/>
              </w:rPr>
            </w:pPr>
            <w:r>
              <w:rPr>
                <w:rFonts w:hint="eastAsia"/>
                <w:bCs/>
                <w:szCs w:val="21"/>
              </w:rPr>
              <w:t>◆</w:t>
            </w:r>
            <w:r>
              <w:rPr>
                <w:rFonts w:hint="eastAsia"/>
                <w:bCs/>
                <w:szCs w:val="21"/>
                <w:lang w:bidi="ar"/>
              </w:rPr>
              <w:t>环境整洁，</w:t>
            </w:r>
            <w:r>
              <w:rPr>
                <w:rFonts w:hint="eastAsia"/>
                <w:bCs/>
                <w:szCs w:val="21"/>
              </w:rPr>
              <w:t>◆</w:t>
            </w:r>
            <w:r>
              <w:rPr>
                <w:rFonts w:hint="eastAsia"/>
                <w:bCs/>
                <w:szCs w:val="21"/>
                <w:lang w:bidi="ar"/>
              </w:rPr>
              <w:t>环境整洁，无杂物、无易燃易爆危险品</w:t>
            </w:r>
          </w:p>
          <w:p w14:paraId="642195F9">
            <w:pPr>
              <w:spacing w:line="300" w:lineRule="exact"/>
              <w:textAlignment w:val="center"/>
              <w:rPr>
                <w:rFonts w:hint="eastAsia"/>
                <w:bCs/>
                <w:szCs w:val="21"/>
                <w:lang w:bidi="ar"/>
              </w:rPr>
            </w:pPr>
            <w:r>
              <w:rPr>
                <w:rFonts w:hint="eastAsia"/>
                <w:bCs/>
                <w:szCs w:val="21"/>
              </w:rPr>
              <w:t>◆</w:t>
            </w:r>
            <w:r>
              <w:rPr>
                <w:rFonts w:hint="eastAsia"/>
                <w:bCs/>
                <w:szCs w:val="21"/>
                <w:lang w:bidi="ar"/>
              </w:rPr>
              <w:t>严禁吸烟，严禁违章作业警示标识</w:t>
            </w:r>
          </w:p>
          <w:p w14:paraId="791F0CE2">
            <w:pPr>
              <w:spacing w:line="300" w:lineRule="exact"/>
              <w:textAlignment w:val="center"/>
              <w:rPr>
                <w:rFonts w:hint="eastAsia"/>
                <w:bCs/>
                <w:szCs w:val="21"/>
                <w:lang w:bidi="ar"/>
              </w:rPr>
            </w:pPr>
            <w:r>
              <w:rPr>
                <w:rFonts w:hint="eastAsia"/>
                <w:bCs/>
                <w:szCs w:val="21"/>
              </w:rPr>
              <w:t>◆</w:t>
            </w:r>
            <w:r>
              <w:rPr>
                <w:rFonts w:hint="eastAsia"/>
                <w:bCs/>
                <w:szCs w:val="21"/>
                <w:lang w:bidi="ar"/>
              </w:rPr>
              <w:t>完整、清晰、明确并稳固的设施设备安全警示标识</w:t>
            </w:r>
          </w:p>
          <w:p w14:paraId="72448ED6">
            <w:pPr>
              <w:spacing w:line="300" w:lineRule="exact"/>
              <w:textAlignment w:val="center"/>
              <w:rPr>
                <w:rFonts w:hint="eastAsia"/>
                <w:bCs/>
                <w:szCs w:val="21"/>
                <w:lang w:bidi="ar"/>
              </w:rPr>
            </w:pPr>
            <w:r>
              <w:rPr>
                <w:rFonts w:hint="eastAsia"/>
                <w:bCs/>
                <w:szCs w:val="21"/>
              </w:rPr>
              <w:t>◆</w:t>
            </w:r>
            <w:r>
              <w:rPr>
                <w:rFonts w:hint="eastAsia"/>
                <w:bCs/>
                <w:szCs w:val="21"/>
                <w:lang w:bidi="ar"/>
              </w:rPr>
              <w:t>禁止非授权人员对系统进行操作</w:t>
            </w:r>
          </w:p>
          <w:p w14:paraId="04FFF923">
            <w:pPr>
              <w:spacing w:line="300" w:lineRule="exact"/>
              <w:textAlignment w:val="center"/>
              <w:rPr>
                <w:rFonts w:hint="eastAsia"/>
                <w:bCs/>
                <w:szCs w:val="21"/>
              </w:rPr>
            </w:pPr>
            <w:r>
              <w:rPr>
                <w:rFonts w:hint="eastAsia"/>
                <w:bCs/>
                <w:szCs w:val="21"/>
              </w:rPr>
              <w:t>◆</w:t>
            </w:r>
            <w:r>
              <w:rPr>
                <w:rFonts w:hint="eastAsia"/>
                <w:bCs/>
                <w:szCs w:val="21"/>
                <w:lang w:bidi="ar"/>
              </w:rPr>
              <w:t>机械设备无灰尘、油渍、锈迹等</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0B7A3F08">
            <w:pPr>
              <w:spacing w:line="300" w:lineRule="exact"/>
              <w:jc w:val="center"/>
              <w:textAlignment w:val="center"/>
              <w:rPr>
                <w:rFonts w:hint="eastAsia"/>
                <w:bCs/>
                <w:szCs w:val="21"/>
              </w:rPr>
            </w:pPr>
            <w:r>
              <w:rPr>
                <w:rFonts w:hint="eastAsia"/>
                <w:bCs/>
                <w:szCs w:val="21"/>
                <w:lang w:bidi="ar"/>
              </w:rPr>
              <w:t>5</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0773C9DF">
            <w:pPr>
              <w:spacing w:line="300" w:lineRule="exact"/>
              <w:textAlignment w:val="center"/>
              <w:rPr>
                <w:rStyle w:val="8"/>
                <w:rFonts w:hint="default"/>
                <w:bCs/>
                <w:color w:val="auto"/>
                <w:sz w:val="21"/>
                <w:szCs w:val="21"/>
                <w:lang w:bidi="ar"/>
              </w:rPr>
            </w:pPr>
            <w:r>
              <w:rPr>
                <w:rFonts w:hint="eastAsia"/>
                <w:bCs/>
                <w:szCs w:val="21"/>
                <w:lang w:bidi="ar"/>
              </w:rPr>
              <w:t>□1.正常，</w:t>
            </w:r>
            <w:r>
              <w:rPr>
                <w:rStyle w:val="8"/>
                <w:rFonts w:hint="default"/>
                <w:bCs/>
                <w:color w:val="auto"/>
                <w:sz w:val="21"/>
                <w:szCs w:val="21"/>
                <w:lang w:bidi="ar"/>
              </w:rPr>
              <w:t>得5分</w:t>
            </w:r>
          </w:p>
          <w:p w14:paraId="220D85DC">
            <w:pPr>
              <w:spacing w:line="300" w:lineRule="exact"/>
              <w:textAlignment w:val="center"/>
              <w:rPr>
                <w:rStyle w:val="8"/>
                <w:rFonts w:hint="default"/>
                <w:bCs/>
                <w:color w:val="auto"/>
                <w:sz w:val="21"/>
                <w:szCs w:val="21"/>
                <w:lang w:bidi="ar"/>
              </w:rPr>
            </w:pPr>
            <w:r>
              <w:rPr>
                <w:rFonts w:hint="eastAsia"/>
                <w:bCs/>
                <w:szCs w:val="21"/>
                <w:lang w:bidi="ar"/>
              </w:rPr>
              <w:t>□2.有3处以内的，可</w:t>
            </w:r>
            <w:r>
              <w:rPr>
                <w:rStyle w:val="8"/>
                <w:rFonts w:hint="default"/>
                <w:bCs/>
                <w:color w:val="auto"/>
                <w:sz w:val="21"/>
                <w:szCs w:val="21"/>
                <w:lang w:bidi="ar"/>
              </w:rPr>
              <w:t>得3分</w:t>
            </w:r>
          </w:p>
          <w:p w14:paraId="203DC90F">
            <w:pPr>
              <w:spacing w:line="300" w:lineRule="exact"/>
              <w:textAlignment w:val="center"/>
              <w:rPr>
                <w:rStyle w:val="8"/>
                <w:rFonts w:hint="default"/>
                <w:bCs/>
                <w:color w:val="auto"/>
                <w:sz w:val="21"/>
                <w:szCs w:val="21"/>
                <w:lang w:bidi="ar"/>
              </w:rPr>
            </w:pPr>
            <w:r>
              <w:rPr>
                <w:rFonts w:hint="eastAsia"/>
                <w:bCs/>
                <w:szCs w:val="21"/>
                <w:lang w:bidi="ar"/>
              </w:rPr>
              <w:t>□3.有4处以上的，</w:t>
            </w:r>
            <w:r>
              <w:rPr>
                <w:rStyle w:val="8"/>
                <w:rFonts w:hint="default"/>
                <w:bCs/>
                <w:color w:val="auto"/>
                <w:sz w:val="21"/>
                <w:szCs w:val="21"/>
                <w:lang w:bidi="ar"/>
              </w:rPr>
              <w:t>不得分</w:t>
            </w:r>
          </w:p>
          <w:p w14:paraId="3EF203BB">
            <w:pPr>
              <w:spacing w:line="300" w:lineRule="exact"/>
              <w:textAlignment w:val="center"/>
              <w:rPr>
                <w:rFonts w:hint="eastAsia"/>
                <w:bCs/>
                <w:szCs w:val="21"/>
              </w:rPr>
            </w:pPr>
            <w:r>
              <w:rPr>
                <w:rFonts w:hint="eastAsia"/>
                <w:bCs/>
                <w:szCs w:val="21"/>
                <w:lang w:bidi="ar"/>
              </w:rPr>
              <w:t>□有2、3的均限下月前完成整改</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03B6A5CD">
            <w:pPr>
              <w:spacing w:line="300" w:lineRule="exact"/>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676731E6">
            <w:pPr>
              <w:spacing w:line="300" w:lineRule="exact"/>
              <w:rPr>
                <w:rFonts w:hint="eastAsia"/>
                <w:bCs/>
                <w:szCs w:val="21"/>
              </w:rPr>
            </w:pPr>
          </w:p>
        </w:tc>
      </w:tr>
      <w:tr w14:paraId="7571F299">
        <w:tblPrEx>
          <w:tblCellMar>
            <w:top w:w="0" w:type="dxa"/>
            <w:left w:w="108" w:type="dxa"/>
            <w:bottom w:w="0" w:type="dxa"/>
            <w:right w:w="108" w:type="dxa"/>
          </w:tblCellMar>
        </w:tblPrEx>
        <w:trPr>
          <w:trHeight w:val="2262" w:hRule="atLeast"/>
        </w:trPr>
        <w:tc>
          <w:tcPr>
            <w:tcW w:w="411" w:type="dxa"/>
            <w:vMerge w:val="continue"/>
            <w:tcBorders>
              <w:top w:val="single" w:color="000000" w:sz="4" w:space="0"/>
              <w:left w:val="single" w:color="000000" w:sz="8" w:space="0"/>
              <w:bottom w:val="nil"/>
              <w:right w:val="single" w:color="000000" w:sz="4" w:space="0"/>
            </w:tcBorders>
            <w:noWrap w:val="0"/>
            <w:vAlign w:val="center"/>
          </w:tcPr>
          <w:p w14:paraId="34A569E1">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1709F12E">
            <w:pPr>
              <w:spacing w:line="300" w:lineRule="exact"/>
              <w:jc w:val="center"/>
              <w:textAlignment w:val="center"/>
              <w:rPr>
                <w:rFonts w:hint="eastAsia"/>
                <w:bCs/>
                <w:szCs w:val="21"/>
              </w:rPr>
            </w:pPr>
            <w:r>
              <w:rPr>
                <w:rFonts w:hint="eastAsia"/>
                <w:bCs/>
                <w:szCs w:val="21"/>
                <w:lang w:bidi="ar"/>
              </w:rPr>
              <w:t>26</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FB4A7ED">
            <w:pPr>
              <w:spacing w:line="300" w:lineRule="exact"/>
              <w:jc w:val="center"/>
              <w:textAlignment w:val="center"/>
              <w:rPr>
                <w:rFonts w:hint="eastAsia"/>
                <w:bCs/>
                <w:szCs w:val="21"/>
              </w:rPr>
            </w:pPr>
            <w:r>
              <w:rPr>
                <w:rFonts w:hint="eastAsia"/>
                <w:bCs/>
                <w:szCs w:val="21"/>
                <w:lang w:bidi="ar"/>
              </w:rPr>
              <w:t>值班室与操作间电气系统</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3F1D3838">
            <w:pPr>
              <w:spacing w:line="300" w:lineRule="exact"/>
              <w:textAlignment w:val="center"/>
              <w:rPr>
                <w:rFonts w:hint="eastAsia"/>
                <w:bCs/>
                <w:szCs w:val="21"/>
                <w:lang w:bidi="ar"/>
              </w:rPr>
            </w:pPr>
            <w:r>
              <w:rPr>
                <w:rFonts w:hint="eastAsia"/>
                <w:bCs/>
                <w:szCs w:val="21"/>
              </w:rPr>
              <w:t>◆</w:t>
            </w:r>
            <w:r>
              <w:rPr>
                <w:rFonts w:hint="eastAsia"/>
                <w:bCs/>
                <w:szCs w:val="21"/>
                <w:lang w:bidi="ar"/>
              </w:rPr>
              <w:t>控制及操作系统安全可靠</w:t>
            </w:r>
          </w:p>
          <w:p w14:paraId="4BE1C3A4">
            <w:pPr>
              <w:spacing w:line="300" w:lineRule="exact"/>
              <w:textAlignment w:val="center"/>
              <w:rPr>
                <w:rFonts w:hint="eastAsia"/>
                <w:bCs/>
                <w:szCs w:val="21"/>
                <w:lang w:bidi="ar"/>
              </w:rPr>
            </w:pPr>
            <w:r>
              <w:rPr>
                <w:rFonts w:hint="eastAsia"/>
                <w:bCs/>
                <w:szCs w:val="21"/>
              </w:rPr>
              <w:t>◆</w:t>
            </w:r>
            <w:r>
              <w:rPr>
                <w:rFonts w:hint="eastAsia"/>
                <w:bCs/>
                <w:szCs w:val="21"/>
                <w:lang w:bidi="ar"/>
              </w:rPr>
              <w:t>配电箱柜无尘土、杂物、电气元件清洁、接线紧固、无过热现象。</w:t>
            </w:r>
          </w:p>
          <w:p w14:paraId="6956D7A0">
            <w:pPr>
              <w:spacing w:line="300" w:lineRule="exact"/>
              <w:textAlignment w:val="center"/>
              <w:rPr>
                <w:rFonts w:hint="eastAsia"/>
                <w:bCs/>
                <w:szCs w:val="21"/>
              </w:rPr>
            </w:pPr>
            <w:r>
              <w:rPr>
                <w:rFonts w:hint="eastAsia"/>
                <w:bCs/>
                <w:szCs w:val="21"/>
              </w:rPr>
              <w:t>◆</w:t>
            </w:r>
            <w:r>
              <w:rPr>
                <w:rFonts w:hint="eastAsia"/>
                <w:bCs/>
                <w:szCs w:val="21"/>
                <w:lang w:bidi="ar"/>
              </w:rPr>
              <w:t>有无带故障运行</w:t>
            </w:r>
          </w:p>
        </w:tc>
        <w:tc>
          <w:tcPr>
            <w:tcW w:w="502" w:type="dxa"/>
            <w:tcBorders>
              <w:top w:val="single" w:color="000000" w:sz="4" w:space="0"/>
              <w:left w:val="single" w:color="000000" w:sz="4" w:space="0"/>
              <w:bottom w:val="nil"/>
              <w:right w:val="single" w:color="000000" w:sz="4" w:space="0"/>
            </w:tcBorders>
            <w:noWrap w:val="0"/>
            <w:vAlign w:val="center"/>
          </w:tcPr>
          <w:p w14:paraId="576B05FC">
            <w:pPr>
              <w:spacing w:line="300" w:lineRule="exact"/>
              <w:jc w:val="center"/>
              <w:textAlignment w:val="center"/>
              <w:rPr>
                <w:rFonts w:hint="eastAsia"/>
                <w:bCs/>
                <w:szCs w:val="21"/>
              </w:rPr>
            </w:pPr>
            <w:r>
              <w:rPr>
                <w:rFonts w:hint="eastAsia"/>
                <w:bCs/>
                <w:szCs w:val="21"/>
                <w:lang w:bidi="ar"/>
              </w:rPr>
              <w:t>5</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7EA3AD01">
            <w:pPr>
              <w:spacing w:line="300" w:lineRule="exact"/>
              <w:textAlignment w:val="center"/>
              <w:rPr>
                <w:rStyle w:val="8"/>
                <w:rFonts w:hint="default"/>
                <w:bCs/>
                <w:color w:val="auto"/>
                <w:sz w:val="21"/>
                <w:szCs w:val="21"/>
                <w:lang w:bidi="ar"/>
              </w:rPr>
            </w:pPr>
            <w:r>
              <w:rPr>
                <w:rFonts w:hint="eastAsia"/>
                <w:bCs/>
                <w:szCs w:val="21"/>
                <w:lang w:bidi="ar"/>
              </w:rPr>
              <w:t>□1.正常，</w:t>
            </w:r>
            <w:r>
              <w:rPr>
                <w:rStyle w:val="8"/>
                <w:rFonts w:hint="default"/>
                <w:bCs/>
                <w:color w:val="auto"/>
                <w:sz w:val="21"/>
                <w:szCs w:val="21"/>
                <w:lang w:bidi="ar"/>
              </w:rPr>
              <w:t>得5分</w:t>
            </w:r>
          </w:p>
          <w:p w14:paraId="454FAFE6">
            <w:pPr>
              <w:spacing w:line="300" w:lineRule="exact"/>
              <w:textAlignment w:val="center"/>
              <w:rPr>
                <w:rStyle w:val="8"/>
                <w:rFonts w:hint="default"/>
                <w:bCs/>
                <w:color w:val="auto"/>
                <w:sz w:val="21"/>
                <w:szCs w:val="21"/>
                <w:lang w:bidi="ar"/>
              </w:rPr>
            </w:pPr>
            <w:r>
              <w:rPr>
                <w:rFonts w:hint="eastAsia"/>
                <w:bCs/>
                <w:szCs w:val="21"/>
                <w:lang w:bidi="ar"/>
              </w:rPr>
              <w:t>□2.有3处以内的，可</w:t>
            </w:r>
            <w:r>
              <w:rPr>
                <w:rStyle w:val="8"/>
                <w:rFonts w:hint="default"/>
                <w:bCs/>
                <w:color w:val="auto"/>
                <w:sz w:val="21"/>
                <w:szCs w:val="21"/>
                <w:lang w:bidi="ar"/>
              </w:rPr>
              <w:t>得3分</w:t>
            </w:r>
          </w:p>
          <w:p w14:paraId="03113E30">
            <w:pPr>
              <w:spacing w:line="300" w:lineRule="exact"/>
              <w:textAlignment w:val="center"/>
              <w:rPr>
                <w:rStyle w:val="8"/>
                <w:rFonts w:hint="default"/>
                <w:bCs/>
                <w:color w:val="auto"/>
                <w:sz w:val="21"/>
                <w:szCs w:val="21"/>
                <w:lang w:bidi="ar"/>
              </w:rPr>
            </w:pPr>
            <w:r>
              <w:rPr>
                <w:rFonts w:hint="eastAsia"/>
                <w:bCs/>
                <w:szCs w:val="21"/>
                <w:lang w:bidi="ar"/>
              </w:rPr>
              <w:t>□3.有4-6处的，可</w:t>
            </w:r>
            <w:r>
              <w:rPr>
                <w:rStyle w:val="8"/>
                <w:rFonts w:hint="default"/>
                <w:bCs/>
                <w:color w:val="auto"/>
                <w:sz w:val="21"/>
                <w:szCs w:val="21"/>
                <w:lang w:bidi="ar"/>
              </w:rPr>
              <w:t>得1分</w:t>
            </w:r>
          </w:p>
          <w:p w14:paraId="4917EEC1">
            <w:pPr>
              <w:spacing w:line="300" w:lineRule="exact"/>
              <w:textAlignment w:val="center"/>
              <w:rPr>
                <w:rFonts w:hint="eastAsia"/>
                <w:bCs/>
                <w:szCs w:val="21"/>
                <w:lang w:bidi="ar"/>
              </w:rPr>
            </w:pPr>
            <w:r>
              <w:rPr>
                <w:rFonts w:hint="eastAsia"/>
                <w:bCs/>
                <w:szCs w:val="21"/>
                <w:lang w:bidi="ar"/>
              </w:rPr>
              <w:t>□4.有6处以上的，不得分</w:t>
            </w:r>
          </w:p>
          <w:p w14:paraId="4623994C">
            <w:pPr>
              <w:spacing w:line="300" w:lineRule="exact"/>
              <w:textAlignment w:val="center"/>
              <w:rPr>
                <w:rFonts w:hint="eastAsia"/>
                <w:bCs/>
                <w:szCs w:val="21"/>
              </w:rPr>
            </w:pPr>
            <w:r>
              <w:rPr>
                <w:rFonts w:hint="eastAsia"/>
                <w:bCs/>
                <w:szCs w:val="21"/>
                <w:lang w:bidi="ar"/>
              </w:rPr>
              <w:t>□有2、3、4的均限下月前完成整改</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6D150DDC">
            <w:pPr>
              <w:spacing w:line="300" w:lineRule="exact"/>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6E743CAD">
            <w:pPr>
              <w:spacing w:line="300" w:lineRule="exact"/>
              <w:rPr>
                <w:rFonts w:hint="eastAsia"/>
                <w:bCs/>
                <w:szCs w:val="21"/>
              </w:rPr>
            </w:pPr>
          </w:p>
        </w:tc>
      </w:tr>
      <w:tr w14:paraId="07A2648B">
        <w:tblPrEx>
          <w:tblCellMar>
            <w:top w:w="0" w:type="dxa"/>
            <w:left w:w="108" w:type="dxa"/>
            <w:bottom w:w="0" w:type="dxa"/>
            <w:right w:w="108" w:type="dxa"/>
          </w:tblCellMar>
        </w:tblPrEx>
        <w:trPr>
          <w:trHeight w:val="2462" w:hRule="atLeast"/>
        </w:trPr>
        <w:tc>
          <w:tcPr>
            <w:tcW w:w="411" w:type="dxa"/>
            <w:vMerge w:val="continue"/>
            <w:tcBorders>
              <w:top w:val="single" w:color="000000" w:sz="4" w:space="0"/>
              <w:left w:val="single" w:color="000000" w:sz="8" w:space="0"/>
              <w:bottom w:val="nil"/>
              <w:right w:val="single" w:color="000000" w:sz="4" w:space="0"/>
            </w:tcBorders>
            <w:noWrap w:val="0"/>
            <w:vAlign w:val="center"/>
          </w:tcPr>
          <w:p w14:paraId="019D9577">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502851B9">
            <w:pPr>
              <w:spacing w:line="300" w:lineRule="exact"/>
              <w:jc w:val="center"/>
              <w:textAlignment w:val="center"/>
              <w:rPr>
                <w:rFonts w:hint="eastAsia"/>
                <w:bCs/>
                <w:szCs w:val="21"/>
              </w:rPr>
            </w:pPr>
            <w:r>
              <w:rPr>
                <w:rFonts w:hint="eastAsia"/>
                <w:bCs/>
                <w:szCs w:val="21"/>
                <w:lang w:bidi="ar"/>
              </w:rPr>
              <w:t>27</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C8E6044">
            <w:pPr>
              <w:spacing w:line="300" w:lineRule="exact"/>
              <w:jc w:val="center"/>
              <w:textAlignment w:val="center"/>
              <w:rPr>
                <w:rFonts w:hint="eastAsia"/>
                <w:bCs/>
                <w:szCs w:val="21"/>
              </w:rPr>
            </w:pPr>
            <w:r>
              <w:rPr>
                <w:rFonts w:hint="eastAsia"/>
                <w:bCs/>
                <w:szCs w:val="21"/>
                <w:lang w:bidi="ar"/>
              </w:rPr>
              <w:t>机械设备安全</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37DCA5D6">
            <w:pPr>
              <w:spacing w:line="300" w:lineRule="exact"/>
              <w:textAlignment w:val="center"/>
              <w:rPr>
                <w:rFonts w:hint="eastAsia"/>
                <w:bCs/>
                <w:szCs w:val="21"/>
                <w:lang w:bidi="ar"/>
              </w:rPr>
            </w:pPr>
            <w:r>
              <w:rPr>
                <w:rFonts w:hint="eastAsia"/>
                <w:bCs/>
                <w:szCs w:val="21"/>
              </w:rPr>
              <w:t>◆</w:t>
            </w:r>
            <w:r>
              <w:rPr>
                <w:rFonts w:hint="eastAsia"/>
                <w:bCs/>
                <w:szCs w:val="21"/>
                <w:lang w:bidi="ar"/>
              </w:rPr>
              <w:t>固定式机械设备应就近设置安全警示标识，操作规程</w:t>
            </w:r>
          </w:p>
          <w:p w14:paraId="3BF9DA45">
            <w:pPr>
              <w:spacing w:line="300" w:lineRule="exact"/>
              <w:textAlignment w:val="center"/>
              <w:rPr>
                <w:rFonts w:hint="eastAsia"/>
                <w:bCs/>
                <w:szCs w:val="21"/>
                <w:lang w:bidi="ar"/>
              </w:rPr>
            </w:pPr>
            <w:r>
              <w:rPr>
                <w:rFonts w:hint="eastAsia"/>
                <w:bCs/>
                <w:szCs w:val="21"/>
              </w:rPr>
              <w:t>◆</w:t>
            </w:r>
            <w:r>
              <w:rPr>
                <w:rFonts w:hint="eastAsia"/>
                <w:bCs/>
                <w:szCs w:val="21"/>
                <w:lang w:bidi="ar"/>
              </w:rPr>
              <w:t>移动式机械设备应随本体设置安全警示标识，操作规程</w:t>
            </w:r>
          </w:p>
          <w:p w14:paraId="1D3A5472">
            <w:pPr>
              <w:spacing w:line="300" w:lineRule="exact"/>
              <w:textAlignment w:val="center"/>
              <w:rPr>
                <w:rFonts w:hint="eastAsia"/>
                <w:bCs/>
                <w:szCs w:val="21"/>
                <w:lang w:bidi="ar"/>
              </w:rPr>
            </w:pPr>
            <w:r>
              <w:rPr>
                <w:rFonts w:hint="eastAsia"/>
                <w:bCs/>
                <w:szCs w:val="21"/>
              </w:rPr>
              <w:t>◆</w:t>
            </w:r>
            <w:r>
              <w:rPr>
                <w:rFonts w:hint="eastAsia"/>
                <w:bCs/>
                <w:szCs w:val="21"/>
                <w:lang w:bidi="ar"/>
              </w:rPr>
              <w:t>禁止违章操作机械设备</w:t>
            </w:r>
          </w:p>
          <w:p w14:paraId="6682A211">
            <w:pPr>
              <w:spacing w:line="300" w:lineRule="exact"/>
              <w:textAlignment w:val="center"/>
              <w:rPr>
                <w:rFonts w:hint="eastAsia"/>
                <w:bCs/>
                <w:szCs w:val="21"/>
                <w:lang w:bidi="ar"/>
              </w:rPr>
            </w:pPr>
            <w:r>
              <w:rPr>
                <w:rFonts w:hint="eastAsia"/>
                <w:bCs/>
                <w:szCs w:val="21"/>
              </w:rPr>
              <w:t>◆</w:t>
            </w:r>
            <w:r>
              <w:rPr>
                <w:rFonts w:hint="eastAsia"/>
                <w:bCs/>
                <w:szCs w:val="21"/>
                <w:lang w:bidi="ar"/>
              </w:rPr>
              <w:t>各类机械设备的安全保护设施应完好</w:t>
            </w:r>
          </w:p>
          <w:p w14:paraId="39C84D25">
            <w:pPr>
              <w:spacing w:line="300" w:lineRule="exact"/>
              <w:textAlignment w:val="center"/>
              <w:rPr>
                <w:rFonts w:hint="eastAsia"/>
                <w:bCs/>
                <w:szCs w:val="21"/>
              </w:rPr>
            </w:pPr>
            <w:r>
              <w:rPr>
                <w:rFonts w:hint="eastAsia"/>
                <w:bCs/>
                <w:szCs w:val="21"/>
              </w:rPr>
              <w:t>◆</w:t>
            </w:r>
            <w:r>
              <w:rPr>
                <w:rFonts w:hint="eastAsia"/>
                <w:bCs/>
                <w:szCs w:val="21"/>
                <w:lang w:bidi="ar"/>
              </w:rPr>
              <w:t>各类机械设备的电源线、插头、开关等应无破损、无漏电、无污渍，外观完好、绝缘良好</w:t>
            </w:r>
          </w:p>
        </w:tc>
        <w:tc>
          <w:tcPr>
            <w:tcW w:w="502" w:type="dxa"/>
            <w:tcBorders>
              <w:top w:val="single" w:color="000000" w:sz="4" w:space="0"/>
              <w:left w:val="single" w:color="000000" w:sz="4" w:space="0"/>
              <w:bottom w:val="nil"/>
              <w:right w:val="single" w:color="000000" w:sz="4" w:space="0"/>
            </w:tcBorders>
            <w:noWrap w:val="0"/>
            <w:vAlign w:val="center"/>
          </w:tcPr>
          <w:p w14:paraId="1CD80747">
            <w:pPr>
              <w:spacing w:line="300" w:lineRule="exact"/>
              <w:jc w:val="center"/>
              <w:textAlignment w:val="center"/>
              <w:rPr>
                <w:rFonts w:hint="eastAsia"/>
                <w:bCs/>
                <w:szCs w:val="21"/>
              </w:rPr>
            </w:pPr>
            <w:r>
              <w:rPr>
                <w:rFonts w:hint="eastAsia"/>
                <w:bCs/>
                <w:szCs w:val="21"/>
                <w:lang w:bidi="ar"/>
              </w:rPr>
              <w:t>5</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012F326D">
            <w:pPr>
              <w:spacing w:line="300" w:lineRule="exact"/>
              <w:textAlignment w:val="center"/>
              <w:rPr>
                <w:rStyle w:val="8"/>
                <w:rFonts w:hint="default"/>
                <w:bCs/>
                <w:color w:val="auto"/>
                <w:sz w:val="21"/>
                <w:szCs w:val="21"/>
                <w:lang w:bidi="ar"/>
              </w:rPr>
            </w:pPr>
            <w:r>
              <w:rPr>
                <w:rFonts w:hint="eastAsia"/>
                <w:bCs/>
                <w:szCs w:val="21"/>
                <w:lang w:bidi="ar"/>
              </w:rPr>
              <w:t>□1.正常，</w:t>
            </w:r>
            <w:r>
              <w:rPr>
                <w:rStyle w:val="8"/>
                <w:rFonts w:hint="default"/>
                <w:bCs/>
                <w:color w:val="auto"/>
                <w:sz w:val="21"/>
                <w:szCs w:val="21"/>
                <w:lang w:bidi="ar"/>
              </w:rPr>
              <w:t>得5分</w:t>
            </w:r>
          </w:p>
          <w:p w14:paraId="6E5029D8">
            <w:pPr>
              <w:spacing w:line="300" w:lineRule="exact"/>
              <w:textAlignment w:val="center"/>
              <w:rPr>
                <w:rStyle w:val="8"/>
                <w:rFonts w:hint="default"/>
                <w:bCs/>
                <w:color w:val="auto"/>
                <w:sz w:val="21"/>
                <w:szCs w:val="21"/>
                <w:lang w:bidi="ar"/>
              </w:rPr>
            </w:pPr>
            <w:r>
              <w:rPr>
                <w:rFonts w:hint="eastAsia"/>
                <w:bCs/>
                <w:szCs w:val="21"/>
                <w:lang w:bidi="ar"/>
              </w:rPr>
              <w:t>□2.有3处以内的，可</w:t>
            </w:r>
            <w:r>
              <w:rPr>
                <w:rStyle w:val="8"/>
                <w:rFonts w:hint="default"/>
                <w:bCs/>
                <w:color w:val="auto"/>
                <w:sz w:val="21"/>
                <w:szCs w:val="21"/>
                <w:lang w:bidi="ar"/>
              </w:rPr>
              <w:t>得3分</w:t>
            </w:r>
          </w:p>
          <w:p w14:paraId="2926E919">
            <w:pPr>
              <w:spacing w:line="300" w:lineRule="exact"/>
              <w:textAlignment w:val="center"/>
              <w:rPr>
                <w:rStyle w:val="8"/>
                <w:rFonts w:hint="default"/>
                <w:bCs/>
                <w:color w:val="auto"/>
                <w:sz w:val="21"/>
                <w:szCs w:val="21"/>
                <w:lang w:bidi="ar"/>
              </w:rPr>
            </w:pPr>
            <w:r>
              <w:rPr>
                <w:rFonts w:hint="eastAsia"/>
                <w:bCs/>
                <w:szCs w:val="21"/>
                <w:lang w:bidi="ar"/>
              </w:rPr>
              <w:t>□3.有4-6处的，可</w:t>
            </w:r>
            <w:r>
              <w:rPr>
                <w:rStyle w:val="8"/>
                <w:rFonts w:hint="default"/>
                <w:bCs/>
                <w:color w:val="auto"/>
                <w:sz w:val="21"/>
                <w:szCs w:val="21"/>
                <w:lang w:bidi="ar"/>
              </w:rPr>
              <w:t>得1分</w:t>
            </w:r>
          </w:p>
          <w:p w14:paraId="2BF87547">
            <w:pPr>
              <w:spacing w:line="300" w:lineRule="exact"/>
              <w:textAlignment w:val="center"/>
              <w:rPr>
                <w:rStyle w:val="8"/>
                <w:rFonts w:hint="default"/>
                <w:bCs/>
                <w:color w:val="auto"/>
                <w:sz w:val="21"/>
                <w:szCs w:val="21"/>
                <w:lang w:bidi="ar"/>
              </w:rPr>
            </w:pPr>
            <w:r>
              <w:rPr>
                <w:rFonts w:hint="eastAsia"/>
                <w:bCs/>
                <w:szCs w:val="21"/>
                <w:lang w:bidi="ar"/>
              </w:rPr>
              <w:t>□4.有6处以上的，</w:t>
            </w:r>
            <w:r>
              <w:rPr>
                <w:rStyle w:val="8"/>
                <w:rFonts w:hint="default"/>
                <w:bCs/>
                <w:color w:val="auto"/>
                <w:sz w:val="21"/>
                <w:szCs w:val="21"/>
                <w:lang w:bidi="ar"/>
              </w:rPr>
              <w:t>不得分</w:t>
            </w:r>
          </w:p>
          <w:p w14:paraId="4A6ACBDC">
            <w:pPr>
              <w:spacing w:line="300" w:lineRule="exact"/>
              <w:textAlignment w:val="center"/>
              <w:rPr>
                <w:rFonts w:hint="eastAsia"/>
                <w:bCs/>
                <w:szCs w:val="21"/>
              </w:rPr>
            </w:pPr>
            <w:r>
              <w:rPr>
                <w:rFonts w:hint="eastAsia"/>
                <w:bCs/>
                <w:szCs w:val="21"/>
                <w:lang w:bidi="ar"/>
              </w:rPr>
              <w:t>□有2、3、4的均限下月前完成整改</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5C5DAE88">
            <w:pPr>
              <w:spacing w:line="300" w:lineRule="exact"/>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295EA036">
            <w:pPr>
              <w:spacing w:line="300" w:lineRule="exact"/>
              <w:rPr>
                <w:rFonts w:hint="eastAsia"/>
                <w:bCs/>
                <w:szCs w:val="21"/>
              </w:rPr>
            </w:pPr>
          </w:p>
        </w:tc>
      </w:tr>
      <w:tr w14:paraId="53A3B348">
        <w:tblPrEx>
          <w:tblCellMar>
            <w:top w:w="0" w:type="dxa"/>
            <w:left w:w="108" w:type="dxa"/>
            <w:bottom w:w="0" w:type="dxa"/>
            <w:right w:w="108" w:type="dxa"/>
          </w:tblCellMar>
        </w:tblPrEx>
        <w:trPr>
          <w:trHeight w:val="1984" w:hRule="atLeast"/>
        </w:trPr>
        <w:tc>
          <w:tcPr>
            <w:tcW w:w="411" w:type="dxa"/>
            <w:vMerge w:val="continue"/>
            <w:tcBorders>
              <w:top w:val="single" w:color="000000" w:sz="4" w:space="0"/>
              <w:left w:val="single" w:color="000000" w:sz="8" w:space="0"/>
              <w:bottom w:val="nil"/>
              <w:right w:val="single" w:color="000000" w:sz="4" w:space="0"/>
            </w:tcBorders>
            <w:noWrap w:val="0"/>
            <w:vAlign w:val="center"/>
          </w:tcPr>
          <w:p w14:paraId="28295063">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51F6DEAC">
            <w:pPr>
              <w:spacing w:line="300" w:lineRule="exact"/>
              <w:jc w:val="center"/>
              <w:textAlignment w:val="center"/>
              <w:rPr>
                <w:rFonts w:hint="eastAsia"/>
                <w:bCs/>
                <w:szCs w:val="21"/>
              </w:rPr>
            </w:pPr>
            <w:r>
              <w:rPr>
                <w:rFonts w:hint="eastAsia"/>
                <w:bCs/>
                <w:szCs w:val="21"/>
                <w:lang w:bidi="ar"/>
              </w:rPr>
              <w:t>28</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3BB51CF9">
            <w:pPr>
              <w:spacing w:line="300" w:lineRule="exact"/>
              <w:jc w:val="center"/>
              <w:textAlignment w:val="center"/>
              <w:rPr>
                <w:rFonts w:hint="eastAsia"/>
                <w:bCs/>
                <w:szCs w:val="21"/>
              </w:rPr>
            </w:pPr>
            <w:r>
              <w:rPr>
                <w:rFonts w:hint="eastAsia"/>
                <w:bCs/>
                <w:szCs w:val="21"/>
                <w:lang w:bidi="ar"/>
              </w:rPr>
              <w:t>节能措施</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08B55BE5">
            <w:pPr>
              <w:spacing w:line="300" w:lineRule="exact"/>
              <w:textAlignment w:val="center"/>
              <w:rPr>
                <w:rFonts w:hint="eastAsia"/>
                <w:bCs/>
                <w:szCs w:val="21"/>
                <w:lang w:bidi="ar"/>
              </w:rPr>
            </w:pPr>
            <w:r>
              <w:rPr>
                <w:rFonts w:hint="eastAsia"/>
                <w:bCs/>
                <w:szCs w:val="21"/>
              </w:rPr>
              <w:t>◆</w:t>
            </w:r>
            <w:r>
              <w:rPr>
                <w:rFonts w:hint="eastAsia"/>
                <w:bCs/>
                <w:szCs w:val="21"/>
                <w:lang w:bidi="ar"/>
              </w:rPr>
              <w:t>节能措施的应知</w:t>
            </w:r>
          </w:p>
          <w:p w14:paraId="1A4DFFFB">
            <w:pPr>
              <w:spacing w:line="300" w:lineRule="exact"/>
              <w:textAlignment w:val="center"/>
              <w:rPr>
                <w:rFonts w:hint="eastAsia"/>
                <w:bCs/>
                <w:szCs w:val="21"/>
              </w:rPr>
            </w:pPr>
            <w:r>
              <w:rPr>
                <w:rFonts w:hint="eastAsia"/>
                <w:bCs/>
                <w:szCs w:val="21"/>
              </w:rPr>
              <w:t>◆</w:t>
            </w:r>
            <w:r>
              <w:rPr>
                <w:rFonts w:hint="eastAsia"/>
                <w:bCs/>
                <w:szCs w:val="21"/>
                <w:lang w:bidi="ar"/>
              </w:rPr>
              <w:t>各工作场所应人走断电关水并检查</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3C5119">
            <w:pPr>
              <w:spacing w:line="300" w:lineRule="exact"/>
              <w:jc w:val="center"/>
              <w:textAlignment w:val="center"/>
              <w:rPr>
                <w:rFonts w:hint="eastAsia"/>
                <w:bCs/>
                <w:szCs w:val="21"/>
              </w:rPr>
            </w:pPr>
            <w:r>
              <w:rPr>
                <w:rFonts w:hint="eastAsia"/>
                <w:bCs/>
                <w:szCs w:val="21"/>
                <w:lang w:bidi="ar"/>
              </w:rPr>
              <w:t>5</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784C03B6">
            <w:pPr>
              <w:spacing w:line="300" w:lineRule="exact"/>
              <w:textAlignment w:val="center"/>
              <w:rPr>
                <w:rStyle w:val="8"/>
                <w:rFonts w:hint="default"/>
                <w:bCs/>
                <w:color w:val="auto"/>
                <w:sz w:val="21"/>
                <w:szCs w:val="21"/>
                <w:lang w:bidi="ar"/>
              </w:rPr>
            </w:pPr>
            <w:r>
              <w:rPr>
                <w:rFonts w:hint="eastAsia"/>
                <w:bCs/>
                <w:szCs w:val="21"/>
                <w:lang w:bidi="ar"/>
              </w:rPr>
              <w:t>□1.正常，</w:t>
            </w:r>
            <w:r>
              <w:rPr>
                <w:rStyle w:val="8"/>
                <w:rFonts w:hint="default"/>
                <w:bCs/>
                <w:color w:val="auto"/>
                <w:sz w:val="21"/>
                <w:szCs w:val="21"/>
                <w:lang w:bidi="ar"/>
              </w:rPr>
              <w:t>得5分</w:t>
            </w:r>
          </w:p>
          <w:p w14:paraId="002E8510">
            <w:pPr>
              <w:spacing w:line="300" w:lineRule="exact"/>
              <w:textAlignment w:val="center"/>
              <w:rPr>
                <w:rStyle w:val="8"/>
                <w:rFonts w:hint="default"/>
                <w:bCs/>
                <w:color w:val="auto"/>
                <w:sz w:val="21"/>
                <w:szCs w:val="21"/>
                <w:lang w:bidi="ar"/>
              </w:rPr>
            </w:pPr>
            <w:r>
              <w:rPr>
                <w:rFonts w:hint="eastAsia"/>
                <w:bCs/>
                <w:szCs w:val="21"/>
                <w:lang w:bidi="ar"/>
              </w:rPr>
              <w:t>□2.有3处以内的，可</w:t>
            </w:r>
            <w:r>
              <w:rPr>
                <w:rStyle w:val="8"/>
                <w:rFonts w:hint="default"/>
                <w:bCs/>
                <w:color w:val="auto"/>
                <w:sz w:val="21"/>
                <w:szCs w:val="21"/>
                <w:lang w:bidi="ar"/>
              </w:rPr>
              <w:t>得3分</w:t>
            </w:r>
          </w:p>
          <w:p w14:paraId="0C1DAEF2">
            <w:pPr>
              <w:spacing w:line="300" w:lineRule="exact"/>
              <w:textAlignment w:val="center"/>
              <w:rPr>
                <w:rStyle w:val="8"/>
                <w:rFonts w:hint="default"/>
                <w:bCs/>
                <w:color w:val="auto"/>
                <w:sz w:val="21"/>
                <w:szCs w:val="21"/>
                <w:lang w:bidi="ar"/>
              </w:rPr>
            </w:pPr>
            <w:r>
              <w:rPr>
                <w:rFonts w:hint="eastAsia"/>
                <w:bCs/>
                <w:szCs w:val="21"/>
                <w:lang w:bidi="ar"/>
              </w:rPr>
              <w:t>□3.有4-6处的，可</w:t>
            </w:r>
            <w:r>
              <w:rPr>
                <w:rStyle w:val="8"/>
                <w:rFonts w:hint="default"/>
                <w:bCs/>
                <w:color w:val="auto"/>
                <w:sz w:val="21"/>
                <w:szCs w:val="21"/>
                <w:lang w:bidi="ar"/>
              </w:rPr>
              <w:t>得1分</w:t>
            </w:r>
          </w:p>
          <w:p w14:paraId="09C62B9E">
            <w:pPr>
              <w:spacing w:line="300" w:lineRule="exact"/>
              <w:textAlignment w:val="center"/>
              <w:rPr>
                <w:rStyle w:val="8"/>
                <w:rFonts w:hint="default"/>
                <w:bCs/>
                <w:color w:val="auto"/>
                <w:sz w:val="21"/>
                <w:szCs w:val="21"/>
                <w:lang w:bidi="ar"/>
              </w:rPr>
            </w:pPr>
            <w:r>
              <w:rPr>
                <w:rFonts w:hint="eastAsia"/>
                <w:bCs/>
                <w:szCs w:val="21"/>
                <w:lang w:bidi="ar"/>
              </w:rPr>
              <w:t>□4.有6处以上的，</w:t>
            </w:r>
            <w:r>
              <w:rPr>
                <w:rStyle w:val="8"/>
                <w:rFonts w:hint="default"/>
                <w:bCs/>
                <w:color w:val="auto"/>
                <w:sz w:val="21"/>
                <w:szCs w:val="21"/>
                <w:lang w:bidi="ar"/>
              </w:rPr>
              <w:t>不得分</w:t>
            </w:r>
          </w:p>
          <w:p w14:paraId="67A6B774">
            <w:pPr>
              <w:spacing w:line="300" w:lineRule="exact"/>
              <w:textAlignment w:val="center"/>
              <w:rPr>
                <w:rFonts w:hint="eastAsia"/>
                <w:bCs/>
                <w:szCs w:val="21"/>
              </w:rPr>
            </w:pPr>
            <w:r>
              <w:rPr>
                <w:rFonts w:hint="eastAsia"/>
                <w:bCs/>
                <w:szCs w:val="21"/>
                <w:lang w:bidi="ar"/>
              </w:rPr>
              <w:t>□有2、3、4的均限下月前完成整改</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2392F90B">
            <w:pPr>
              <w:spacing w:line="300" w:lineRule="exact"/>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335E1644">
            <w:pPr>
              <w:spacing w:line="300" w:lineRule="exact"/>
              <w:rPr>
                <w:rFonts w:hint="eastAsia"/>
                <w:bCs/>
                <w:szCs w:val="21"/>
              </w:rPr>
            </w:pPr>
          </w:p>
        </w:tc>
      </w:tr>
      <w:tr w14:paraId="43B2CD6D">
        <w:tblPrEx>
          <w:tblCellMar>
            <w:top w:w="0" w:type="dxa"/>
            <w:left w:w="108" w:type="dxa"/>
            <w:bottom w:w="0" w:type="dxa"/>
            <w:right w:w="108" w:type="dxa"/>
          </w:tblCellMar>
        </w:tblPrEx>
        <w:trPr>
          <w:trHeight w:val="3360" w:hRule="atLeast"/>
        </w:trPr>
        <w:tc>
          <w:tcPr>
            <w:tcW w:w="411" w:type="dxa"/>
            <w:vMerge w:val="continue"/>
            <w:tcBorders>
              <w:top w:val="single" w:color="000000" w:sz="4" w:space="0"/>
              <w:left w:val="single" w:color="000000" w:sz="8" w:space="0"/>
              <w:bottom w:val="nil"/>
              <w:right w:val="single" w:color="000000" w:sz="4" w:space="0"/>
            </w:tcBorders>
            <w:noWrap w:val="0"/>
            <w:vAlign w:val="center"/>
          </w:tcPr>
          <w:p w14:paraId="214E252F">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1DCA15DC">
            <w:pPr>
              <w:spacing w:line="300" w:lineRule="exact"/>
              <w:jc w:val="center"/>
              <w:textAlignment w:val="center"/>
              <w:rPr>
                <w:rFonts w:hint="eastAsia"/>
                <w:bCs/>
                <w:szCs w:val="21"/>
              </w:rPr>
            </w:pPr>
            <w:r>
              <w:rPr>
                <w:rFonts w:hint="eastAsia"/>
                <w:bCs/>
                <w:szCs w:val="21"/>
                <w:lang w:bidi="ar"/>
              </w:rPr>
              <w:t>29</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7420283">
            <w:pPr>
              <w:spacing w:line="300" w:lineRule="exact"/>
              <w:jc w:val="center"/>
              <w:textAlignment w:val="center"/>
              <w:rPr>
                <w:rFonts w:hint="eastAsia"/>
                <w:bCs/>
                <w:szCs w:val="21"/>
              </w:rPr>
            </w:pPr>
            <w:r>
              <w:rPr>
                <w:rFonts w:hint="eastAsia"/>
                <w:bCs/>
                <w:szCs w:val="21"/>
                <w:lang w:bidi="ar"/>
              </w:rPr>
              <w:t>基础设施安全</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354016DA">
            <w:pPr>
              <w:spacing w:line="300" w:lineRule="exact"/>
              <w:textAlignment w:val="center"/>
              <w:rPr>
                <w:rFonts w:hint="eastAsia"/>
                <w:bCs/>
                <w:szCs w:val="21"/>
                <w:lang w:bidi="ar"/>
              </w:rPr>
            </w:pPr>
            <w:r>
              <w:rPr>
                <w:rFonts w:hint="eastAsia"/>
                <w:bCs/>
                <w:szCs w:val="21"/>
                <w:lang w:bidi="ar"/>
              </w:rPr>
              <w:t>各类建筑物基础设施应完好，无安全隐患</w:t>
            </w:r>
          </w:p>
          <w:p w14:paraId="76594573">
            <w:pPr>
              <w:spacing w:line="300" w:lineRule="exact"/>
              <w:textAlignment w:val="center"/>
              <w:rPr>
                <w:rFonts w:hint="eastAsia"/>
                <w:bCs/>
                <w:szCs w:val="21"/>
                <w:lang w:bidi="ar"/>
              </w:rPr>
            </w:pPr>
            <w:r>
              <w:rPr>
                <w:rFonts w:hint="eastAsia"/>
                <w:bCs/>
                <w:szCs w:val="21"/>
              </w:rPr>
              <w:t>◆</w:t>
            </w:r>
            <w:r>
              <w:rPr>
                <w:rFonts w:hint="eastAsia"/>
                <w:bCs/>
                <w:szCs w:val="21"/>
                <w:lang w:bidi="ar"/>
              </w:rPr>
              <w:t>门窗牢固、玻璃完好，开闭灵活有效</w:t>
            </w:r>
          </w:p>
          <w:p w14:paraId="76CC011B">
            <w:pPr>
              <w:spacing w:line="300" w:lineRule="exact"/>
              <w:textAlignment w:val="center"/>
              <w:rPr>
                <w:rFonts w:hint="eastAsia"/>
                <w:bCs/>
                <w:szCs w:val="21"/>
                <w:lang w:bidi="ar"/>
              </w:rPr>
            </w:pPr>
            <w:r>
              <w:rPr>
                <w:rFonts w:hint="eastAsia"/>
                <w:bCs/>
                <w:szCs w:val="21"/>
              </w:rPr>
              <w:t>◆</w:t>
            </w:r>
            <w:r>
              <w:rPr>
                <w:rFonts w:hint="eastAsia"/>
                <w:bCs/>
                <w:szCs w:val="21"/>
                <w:lang w:bidi="ar"/>
              </w:rPr>
              <w:t>各类扶手、护栏完好，无隐患</w:t>
            </w:r>
          </w:p>
          <w:p w14:paraId="742FF5D1">
            <w:pPr>
              <w:spacing w:line="300" w:lineRule="exact"/>
              <w:textAlignment w:val="center"/>
              <w:rPr>
                <w:rFonts w:hint="eastAsia"/>
                <w:bCs/>
                <w:szCs w:val="21"/>
                <w:lang w:bidi="ar"/>
              </w:rPr>
            </w:pPr>
            <w:r>
              <w:rPr>
                <w:rFonts w:hint="eastAsia"/>
                <w:bCs/>
                <w:szCs w:val="21"/>
              </w:rPr>
              <w:t>◆</w:t>
            </w:r>
            <w:r>
              <w:rPr>
                <w:rFonts w:hint="eastAsia"/>
                <w:bCs/>
                <w:szCs w:val="21"/>
                <w:lang w:bidi="ar"/>
              </w:rPr>
              <w:t>室内空间，墙体、吊顶无安全隐患</w:t>
            </w:r>
          </w:p>
          <w:p w14:paraId="5CDBC254">
            <w:pPr>
              <w:pStyle w:val="2"/>
              <w:rPr>
                <w:sz w:val="21"/>
                <w:szCs w:val="21"/>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1561707">
            <w:pPr>
              <w:spacing w:line="300" w:lineRule="exact"/>
              <w:jc w:val="center"/>
              <w:textAlignment w:val="center"/>
              <w:rPr>
                <w:rFonts w:hint="eastAsia"/>
                <w:bCs/>
                <w:szCs w:val="21"/>
              </w:rPr>
            </w:pPr>
            <w:r>
              <w:rPr>
                <w:rFonts w:hint="eastAsia"/>
                <w:bCs/>
                <w:szCs w:val="21"/>
                <w:lang w:bidi="ar"/>
              </w:rPr>
              <w:t>10</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3B19F389">
            <w:pPr>
              <w:spacing w:line="300" w:lineRule="exact"/>
              <w:textAlignment w:val="center"/>
              <w:rPr>
                <w:rStyle w:val="8"/>
                <w:rFonts w:hint="default"/>
                <w:bCs/>
                <w:color w:val="auto"/>
                <w:sz w:val="21"/>
                <w:szCs w:val="21"/>
                <w:lang w:bidi="ar"/>
              </w:rPr>
            </w:pPr>
            <w:r>
              <w:rPr>
                <w:rFonts w:hint="eastAsia"/>
                <w:bCs/>
                <w:szCs w:val="21"/>
                <w:lang w:bidi="ar"/>
              </w:rPr>
              <w:t>□1.正常，</w:t>
            </w:r>
            <w:r>
              <w:rPr>
                <w:rStyle w:val="8"/>
                <w:rFonts w:hint="default"/>
                <w:bCs/>
                <w:color w:val="auto"/>
                <w:sz w:val="21"/>
                <w:szCs w:val="21"/>
                <w:lang w:bidi="ar"/>
              </w:rPr>
              <w:t>得10分</w:t>
            </w:r>
          </w:p>
          <w:p w14:paraId="4B318283">
            <w:pPr>
              <w:spacing w:line="300" w:lineRule="exact"/>
              <w:textAlignment w:val="center"/>
              <w:rPr>
                <w:rStyle w:val="8"/>
                <w:rFonts w:hint="default"/>
                <w:bCs/>
                <w:color w:val="auto"/>
                <w:sz w:val="21"/>
                <w:szCs w:val="21"/>
                <w:lang w:bidi="ar"/>
              </w:rPr>
            </w:pPr>
            <w:r>
              <w:rPr>
                <w:rFonts w:hint="eastAsia"/>
                <w:bCs/>
                <w:szCs w:val="21"/>
                <w:lang w:bidi="ar"/>
              </w:rPr>
              <w:t>□2.有1-2处以内的，可</w:t>
            </w:r>
            <w:r>
              <w:rPr>
                <w:rStyle w:val="8"/>
                <w:rFonts w:hint="default"/>
                <w:bCs/>
                <w:color w:val="auto"/>
                <w:sz w:val="21"/>
                <w:szCs w:val="21"/>
                <w:lang w:bidi="ar"/>
              </w:rPr>
              <w:t>得8分</w:t>
            </w:r>
          </w:p>
          <w:p w14:paraId="3F297C23">
            <w:pPr>
              <w:spacing w:line="300" w:lineRule="exact"/>
              <w:textAlignment w:val="center"/>
              <w:rPr>
                <w:rStyle w:val="8"/>
                <w:rFonts w:hint="default"/>
                <w:bCs/>
                <w:color w:val="auto"/>
                <w:sz w:val="21"/>
                <w:szCs w:val="21"/>
                <w:lang w:bidi="ar"/>
              </w:rPr>
            </w:pPr>
            <w:r>
              <w:rPr>
                <w:rFonts w:hint="eastAsia"/>
                <w:bCs/>
                <w:szCs w:val="21"/>
                <w:lang w:bidi="ar"/>
              </w:rPr>
              <w:t>□3.有3-4处的，可</w:t>
            </w:r>
            <w:r>
              <w:rPr>
                <w:rStyle w:val="8"/>
                <w:rFonts w:hint="default"/>
                <w:bCs/>
                <w:color w:val="auto"/>
                <w:sz w:val="21"/>
                <w:szCs w:val="21"/>
                <w:lang w:bidi="ar"/>
              </w:rPr>
              <w:t>得6分</w:t>
            </w:r>
          </w:p>
          <w:p w14:paraId="6AF28B61">
            <w:pPr>
              <w:spacing w:line="300" w:lineRule="exact"/>
              <w:textAlignment w:val="center"/>
              <w:rPr>
                <w:rStyle w:val="8"/>
                <w:rFonts w:hint="default"/>
                <w:bCs/>
                <w:color w:val="auto"/>
                <w:sz w:val="21"/>
                <w:szCs w:val="21"/>
                <w:lang w:bidi="ar"/>
              </w:rPr>
            </w:pPr>
            <w:r>
              <w:rPr>
                <w:rFonts w:hint="eastAsia"/>
                <w:bCs/>
                <w:szCs w:val="21"/>
                <w:lang w:bidi="ar"/>
              </w:rPr>
              <w:t>□4.有5-6处以上的，</w:t>
            </w:r>
            <w:r>
              <w:rPr>
                <w:rStyle w:val="8"/>
                <w:rFonts w:hint="default"/>
                <w:bCs/>
                <w:color w:val="auto"/>
                <w:sz w:val="21"/>
                <w:szCs w:val="21"/>
                <w:lang w:bidi="ar"/>
              </w:rPr>
              <w:t>可得2分</w:t>
            </w:r>
          </w:p>
          <w:p w14:paraId="6BDFC612">
            <w:pPr>
              <w:spacing w:line="300" w:lineRule="exact"/>
              <w:textAlignment w:val="center"/>
              <w:rPr>
                <w:rStyle w:val="8"/>
                <w:rFonts w:hint="default"/>
                <w:bCs/>
                <w:color w:val="auto"/>
                <w:sz w:val="21"/>
                <w:szCs w:val="21"/>
                <w:lang w:bidi="ar"/>
              </w:rPr>
            </w:pPr>
            <w:r>
              <w:rPr>
                <w:rFonts w:hint="eastAsia"/>
                <w:bCs/>
                <w:szCs w:val="21"/>
                <w:lang w:bidi="ar"/>
              </w:rPr>
              <w:t>□5.有7处以上的，</w:t>
            </w:r>
            <w:r>
              <w:rPr>
                <w:rStyle w:val="8"/>
                <w:rFonts w:hint="default"/>
                <w:bCs/>
                <w:color w:val="auto"/>
                <w:sz w:val="21"/>
                <w:szCs w:val="21"/>
                <w:lang w:bidi="ar"/>
              </w:rPr>
              <w:t>不得分</w:t>
            </w:r>
          </w:p>
          <w:p w14:paraId="2C67989F">
            <w:pPr>
              <w:spacing w:line="300" w:lineRule="exact"/>
              <w:textAlignment w:val="center"/>
              <w:rPr>
                <w:rFonts w:hint="eastAsia"/>
                <w:bCs/>
                <w:szCs w:val="21"/>
              </w:rPr>
            </w:pPr>
            <w:r>
              <w:rPr>
                <w:rFonts w:hint="eastAsia"/>
                <w:bCs/>
                <w:szCs w:val="21"/>
                <w:lang w:bidi="ar"/>
              </w:rPr>
              <w:t>□有2、3、4、5的均限下月前完成整改</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4A37348F">
            <w:pPr>
              <w:spacing w:line="300" w:lineRule="exact"/>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41C51272">
            <w:pPr>
              <w:spacing w:line="300" w:lineRule="exact"/>
              <w:rPr>
                <w:rFonts w:hint="eastAsia"/>
                <w:bCs/>
                <w:szCs w:val="21"/>
              </w:rPr>
            </w:pPr>
          </w:p>
        </w:tc>
      </w:tr>
      <w:tr w14:paraId="257D8DEB">
        <w:tblPrEx>
          <w:tblCellMar>
            <w:top w:w="0" w:type="dxa"/>
            <w:left w:w="108" w:type="dxa"/>
            <w:bottom w:w="0" w:type="dxa"/>
            <w:right w:w="108" w:type="dxa"/>
          </w:tblCellMar>
        </w:tblPrEx>
        <w:trPr>
          <w:trHeight w:val="1533" w:hRule="atLeast"/>
        </w:trPr>
        <w:tc>
          <w:tcPr>
            <w:tcW w:w="411" w:type="dxa"/>
            <w:vMerge w:val="restart"/>
            <w:tcBorders>
              <w:top w:val="single" w:color="000000" w:sz="4" w:space="0"/>
              <w:left w:val="single" w:color="000000" w:sz="8" w:space="0"/>
              <w:bottom w:val="single" w:color="000000" w:sz="4" w:space="0"/>
              <w:right w:val="single" w:color="000000" w:sz="4" w:space="0"/>
            </w:tcBorders>
            <w:noWrap w:val="0"/>
            <w:vAlign w:val="center"/>
          </w:tcPr>
          <w:p w14:paraId="5D585A7B">
            <w:pPr>
              <w:spacing w:line="300" w:lineRule="exact"/>
              <w:jc w:val="center"/>
              <w:textAlignment w:val="center"/>
              <w:rPr>
                <w:rFonts w:hint="eastAsia"/>
                <w:bCs/>
                <w:szCs w:val="21"/>
                <w:lang w:bidi="ar"/>
              </w:rPr>
            </w:pPr>
            <w:r>
              <w:rPr>
                <w:rFonts w:hint="eastAsia"/>
                <w:bCs/>
                <w:szCs w:val="21"/>
                <w:lang w:bidi="ar"/>
              </w:rPr>
              <w:t>服务质量</w:t>
            </w:r>
          </w:p>
          <w:p w14:paraId="79864D37">
            <w:pPr>
              <w:spacing w:line="300" w:lineRule="exact"/>
              <w:jc w:val="center"/>
              <w:textAlignment w:val="center"/>
              <w:rPr>
                <w:rFonts w:hint="eastAsia"/>
                <w:bCs/>
                <w:szCs w:val="21"/>
              </w:rPr>
            </w:pPr>
            <w:r>
              <w:rPr>
                <w:rFonts w:hint="eastAsia"/>
                <w:bCs/>
                <w:szCs w:val="21"/>
                <w:lang w:bidi="ar"/>
              </w:rPr>
              <w:t>20</w:t>
            </w: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719B4493">
            <w:pPr>
              <w:spacing w:line="300" w:lineRule="exact"/>
              <w:jc w:val="center"/>
              <w:textAlignment w:val="center"/>
              <w:rPr>
                <w:rFonts w:hint="eastAsia"/>
                <w:bCs/>
                <w:szCs w:val="21"/>
              </w:rPr>
            </w:pPr>
            <w:r>
              <w:rPr>
                <w:rFonts w:hint="eastAsia"/>
                <w:bCs/>
                <w:szCs w:val="21"/>
                <w:lang w:bidi="ar"/>
              </w:rPr>
              <w:t>30</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4D35DCB">
            <w:pPr>
              <w:spacing w:line="300" w:lineRule="exact"/>
              <w:jc w:val="center"/>
              <w:textAlignment w:val="center"/>
              <w:rPr>
                <w:rFonts w:hint="eastAsia"/>
                <w:bCs/>
                <w:szCs w:val="21"/>
              </w:rPr>
            </w:pPr>
            <w:r>
              <w:rPr>
                <w:rFonts w:hint="eastAsia"/>
                <w:bCs/>
                <w:szCs w:val="21"/>
                <w:lang w:bidi="ar"/>
              </w:rPr>
              <w:t>维修及时</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4CF062CF">
            <w:pPr>
              <w:spacing w:line="300" w:lineRule="exact"/>
              <w:textAlignment w:val="center"/>
              <w:rPr>
                <w:rFonts w:hint="eastAsia"/>
                <w:bCs/>
                <w:szCs w:val="21"/>
              </w:rPr>
            </w:pPr>
            <w:r>
              <w:rPr>
                <w:rFonts w:hint="eastAsia"/>
                <w:bCs/>
                <w:szCs w:val="21"/>
                <w:lang w:bidi="ar"/>
              </w:rPr>
              <w:t>及时到场、操作规范、完成良好、</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8631D0D">
            <w:pPr>
              <w:spacing w:line="300" w:lineRule="exact"/>
              <w:jc w:val="center"/>
              <w:textAlignment w:val="center"/>
              <w:rPr>
                <w:rFonts w:hint="eastAsia"/>
                <w:bCs/>
                <w:szCs w:val="21"/>
              </w:rPr>
            </w:pPr>
            <w:r>
              <w:rPr>
                <w:rFonts w:hint="eastAsia"/>
                <w:bCs/>
                <w:szCs w:val="21"/>
                <w:lang w:bidi="ar"/>
              </w:rPr>
              <w:t>2</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0E5E4DB9">
            <w:pPr>
              <w:spacing w:line="300" w:lineRule="exact"/>
              <w:textAlignment w:val="center"/>
              <w:rPr>
                <w:rStyle w:val="8"/>
                <w:rFonts w:hint="default"/>
                <w:bCs/>
                <w:color w:val="auto"/>
                <w:sz w:val="21"/>
                <w:szCs w:val="21"/>
                <w:lang w:bidi="ar"/>
              </w:rPr>
            </w:pPr>
            <w:r>
              <w:rPr>
                <w:rFonts w:hint="eastAsia"/>
                <w:bCs/>
                <w:szCs w:val="21"/>
                <w:lang w:bidi="ar"/>
              </w:rPr>
              <w:t>□1.正常，</w:t>
            </w:r>
            <w:r>
              <w:rPr>
                <w:rStyle w:val="8"/>
                <w:rFonts w:hint="default"/>
                <w:bCs/>
                <w:color w:val="auto"/>
                <w:sz w:val="21"/>
                <w:szCs w:val="21"/>
                <w:lang w:bidi="ar"/>
              </w:rPr>
              <w:t>得2分</w:t>
            </w:r>
          </w:p>
          <w:p w14:paraId="079583DD">
            <w:pPr>
              <w:spacing w:line="300" w:lineRule="exact"/>
              <w:textAlignment w:val="center"/>
              <w:rPr>
                <w:rStyle w:val="8"/>
                <w:rFonts w:hint="default"/>
                <w:bCs/>
                <w:color w:val="auto"/>
                <w:sz w:val="21"/>
                <w:szCs w:val="21"/>
                <w:lang w:bidi="ar"/>
              </w:rPr>
            </w:pPr>
            <w:r>
              <w:rPr>
                <w:rFonts w:hint="eastAsia"/>
                <w:bCs/>
                <w:szCs w:val="21"/>
                <w:lang w:bidi="ar"/>
              </w:rPr>
              <w:t>□2.不满意1次的，</w:t>
            </w:r>
            <w:r>
              <w:rPr>
                <w:rStyle w:val="8"/>
                <w:rFonts w:hint="default"/>
                <w:bCs/>
                <w:color w:val="auto"/>
                <w:sz w:val="21"/>
                <w:szCs w:val="21"/>
                <w:lang w:bidi="ar"/>
              </w:rPr>
              <w:t>不得分</w:t>
            </w:r>
          </w:p>
          <w:p w14:paraId="66878801">
            <w:pPr>
              <w:spacing w:line="300" w:lineRule="exact"/>
              <w:textAlignment w:val="center"/>
              <w:rPr>
                <w:rFonts w:hint="eastAsia"/>
                <w:bCs/>
                <w:szCs w:val="21"/>
              </w:rPr>
            </w:pPr>
            <w:r>
              <w:rPr>
                <w:rFonts w:hint="eastAsia"/>
                <w:bCs/>
                <w:szCs w:val="21"/>
                <w:lang w:bidi="ar"/>
              </w:rPr>
              <w:t>□有2的均限下月前完成整改</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3EE5FD01">
            <w:pPr>
              <w:spacing w:line="300" w:lineRule="exact"/>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341CF8EA">
            <w:pPr>
              <w:spacing w:line="300" w:lineRule="exact"/>
              <w:rPr>
                <w:rFonts w:hint="eastAsia"/>
                <w:bCs/>
                <w:szCs w:val="21"/>
              </w:rPr>
            </w:pPr>
          </w:p>
        </w:tc>
      </w:tr>
      <w:tr w14:paraId="08BAF7B3">
        <w:tblPrEx>
          <w:tblCellMar>
            <w:top w:w="0" w:type="dxa"/>
            <w:left w:w="108" w:type="dxa"/>
            <w:bottom w:w="0" w:type="dxa"/>
            <w:right w:w="108" w:type="dxa"/>
          </w:tblCellMar>
        </w:tblPrEx>
        <w:trPr>
          <w:trHeight w:val="1533" w:hRule="atLeast"/>
        </w:trPr>
        <w:tc>
          <w:tcPr>
            <w:tcW w:w="411" w:type="dxa"/>
            <w:vMerge w:val="continue"/>
            <w:tcBorders>
              <w:top w:val="single" w:color="000000" w:sz="4" w:space="0"/>
              <w:left w:val="single" w:color="000000" w:sz="8" w:space="0"/>
              <w:bottom w:val="single" w:color="000000" w:sz="4" w:space="0"/>
              <w:right w:val="single" w:color="000000" w:sz="4" w:space="0"/>
            </w:tcBorders>
            <w:noWrap w:val="0"/>
            <w:vAlign w:val="center"/>
          </w:tcPr>
          <w:p w14:paraId="737220F3">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4898F156">
            <w:pPr>
              <w:spacing w:line="300" w:lineRule="exact"/>
              <w:jc w:val="center"/>
              <w:textAlignment w:val="center"/>
              <w:rPr>
                <w:rFonts w:hint="eastAsia"/>
                <w:bCs/>
                <w:szCs w:val="21"/>
              </w:rPr>
            </w:pPr>
            <w:r>
              <w:rPr>
                <w:rFonts w:hint="eastAsia"/>
                <w:bCs/>
                <w:szCs w:val="21"/>
                <w:lang w:bidi="ar"/>
              </w:rPr>
              <w:t>31</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08DB8C8F">
            <w:pPr>
              <w:spacing w:line="300" w:lineRule="exact"/>
              <w:jc w:val="center"/>
              <w:textAlignment w:val="center"/>
              <w:rPr>
                <w:rFonts w:hint="eastAsia"/>
                <w:bCs/>
                <w:szCs w:val="21"/>
              </w:rPr>
            </w:pPr>
            <w:r>
              <w:rPr>
                <w:rFonts w:hint="eastAsia"/>
                <w:bCs/>
                <w:szCs w:val="21"/>
                <w:lang w:bidi="ar"/>
              </w:rPr>
              <w:t>科室满意度</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5272A68A">
            <w:pPr>
              <w:spacing w:line="300" w:lineRule="exact"/>
              <w:textAlignment w:val="center"/>
              <w:rPr>
                <w:rFonts w:hint="eastAsia"/>
                <w:bCs/>
                <w:szCs w:val="21"/>
              </w:rPr>
            </w:pPr>
            <w:r>
              <w:rPr>
                <w:rFonts w:hint="eastAsia"/>
                <w:bCs/>
                <w:szCs w:val="21"/>
                <w:lang w:bidi="ar"/>
              </w:rPr>
              <w:t>科室满意，不投诉</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C3F6E9F">
            <w:pPr>
              <w:spacing w:line="300" w:lineRule="exact"/>
              <w:jc w:val="center"/>
              <w:textAlignment w:val="center"/>
              <w:rPr>
                <w:rFonts w:hint="eastAsia"/>
                <w:bCs/>
                <w:szCs w:val="21"/>
              </w:rPr>
            </w:pPr>
            <w:r>
              <w:rPr>
                <w:rFonts w:hint="eastAsia"/>
                <w:bCs/>
                <w:szCs w:val="21"/>
                <w:lang w:bidi="ar"/>
              </w:rPr>
              <w:t>2</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6990E0DA">
            <w:pPr>
              <w:spacing w:line="300" w:lineRule="exact"/>
              <w:textAlignment w:val="center"/>
              <w:rPr>
                <w:rStyle w:val="8"/>
                <w:rFonts w:hint="default"/>
                <w:bCs/>
                <w:color w:val="auto"/>
                <w:sz w:val="21"/>
                <w:szCs w:val="21"/>
                <w:lang w:bidi="ar"/>
              </w:rPr>
            </w:pPr>
            <w:r>
              <w:rPr>
                <w:rFonts w:hint="eastAsia"/>
                <w:bCs/>
                <w:szCs w:val="21"/>
                <w:lang w:bidi="ar"/>
              </w:rPr>
              <w:t>□1.正常，</w:t>
            </w:r>
            <w:r>
              <w:rPr>
                <w:rStyle w:val="8"/>
                <w:rFonts w:hint="default"/>
                <w:bCs/>
                <w:color w:val="auto"/>
                <w:sz w:val="21"/>
                <w:szCs w:val="21"/>
                <w:lang w:bidi="ar"/>
              </w:rPr>
              <w:t>得2分</w:t>
            </w:r>
          </w:p>
          <w:p w14:paraId="17EFB474">
            <w:pPr>
              <w:spacing w:line="300" w:lineRule="exact"/>
              <w:textAlignment w:val="center"/>
              <w:rPr>
                <w:rStyle w:val="8"/>
                <w:rFonts w:hint="default"/>
                <w:bCs/>
                <w:color w:val="auto"/>
                <w:sz w:val="21"/>
                <w:szCs w:val="21"/>
                <w:lang w:bidi="ar"/>
              </w:rPr>
            </w:pPr>
            <w:r>
              <w:rPr>
                <w:rFonts w:hint="eastAsia"/>
                <w:bCs/>
                <w:szCs w:val="21"/>
                <w:lang w:bidi="ar"/>
              </w:rPr>
              <w:t>□2.不满意1次的，</w:t>
            </w:r>
            <w:r>
              <w:rPr>
                <w:rStyle w:val="8"/>
                <w:rFonts w:hint="default"/>
                <w:bCs/>
                <w:color w:val="auto"/>
                <w:sz w:val="21"/>
                <w:szCs w:val="21"/>
                <w:lang w:bidi="ar"/>
              </w:rPr>
              <w:t>不得分</w:t>
            </w:r>
          </w:p>
          <w:p w14:paraId="4FE760F8">
            <w:pPr>
              <w:spacing w:line="300" w:lineRule="exact"/>
              <w:textAlignment w:val="center"/>
              <w:rPr>
                <w:rFonts w:hint="eastAsia"/>
                <w:bCs/>
                <w:szCs w:val="21"/>
              </w:rPr>
            </w:pPr>
            <w:r>
              <w:rPr>
                <w:rFonts w:hint="eastAsia"/>
                <w:bCs/>
                <w:szCs w:val="21"/>
                <w:lang w:bidi="ar"/>
              </w:rPr>
              <w:t>□有2的均限下月前完成整改</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6C41C54A">
            <w:pPr>
              <w:spacing w:line="300" w:lineRule="exact"/>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551321FD">
            <w:pPr>
              <w:spacing w:line="300" w:lineRule="exact"/>
              <w:rPr>
                <w:rFonts w:hint="eastAsia"/>
                <w:bCs/>
                <w:szCs w:val="21"/>
              </w:rPr>
            </w:pPr>
          </w:p>
        </w:tc>
      </w:tr>
      <w:tr w14:paraId="1FDEF7DE">
        <w:tblPrEx>
          <w:tblCellMar>
            <w:top w:w="0" w:type="dxa"/>
            <w:left w:w="108" w:type="dxa"/>
            <w:bottom w:w="0" w:type="dxa"/>
            <w:right w:w="108" w:type="dxa"/>
          </w:tblCellMar>
        </w:tblPrEx>
        <w:trPr>
          <w:trHeight w:val="923" w:hRule="atLeast"/>
        </w:trPr>
        <w:tc>
          <w:tcPr>
            <w:tcW w:w="411" w:type="dxa"/>
            <w:vMerge w:val="continue"/>
            <w:tcBorders>
              <w:top w:val="single" w:color="000000" w:sz="4" w:space="0"/>
              <w:left w:val="single" w:color="000000" w:sz="8" w:space="0"/>
              <w:bottom w:val="single" w:color="000000" w:sz="4" w:space="0"/>
              <w:right w:val="single" w:color="000000" w:sz="4" w:space="0"/>
            </w:tcBorders>
            <w:noWrap w:val="0"/>
            <w:vAlign w:val="center"/>
          </w:tcPr>
          <w:p w14:paraId="229AC3CD">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7BBFFF87">
            <w:pPr>
              <w:spacing w:line="300" w:lineRule="exact"/>
              <w:jc w:val="center"/>
              <w:textAlignment w:val="center"/>
              <w:rPr>
                <w:rFonts w:hint="eastAsia"/>
                <w:bCs/>
                <w:szCs w:val="21"/>
              </w:rPr>
            </w:pPr>
            <w:r>
              <w:rPr>
                <w:rFonts w:hint="eastAsia"/>
                <w:bCs/>
                <w:szCs w:val="21"/>
                <w:lang w:bidi="ar"/>
              </w:rPr>
              <w:t>32</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CD2B034">
            <w:pPr>
              <w:spacing w:line="300" w:lineRule="exact"/>
              <w:jc w:val="center"/>
              <w:textAlignment w:val="center"/>
              <w:rPr>
                <w:rFonts w:hint="eastAsia"/>
                <w:bCs/>
                <w:szCs w:val="21"/>
              </w:rPr>
            </w:pPr>
            <w:r>
              <w:rPr>
                <w:rFonts w:hint="eastAsia"/>
                <w:bCs/>
                <w:szCs w:val="21"/>
                <w:lang w:bidi="ar"/>
              </w:rPr>
              <w:t>维修返工</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683A101E">
            <w:pPr>
              <w:spacing w:line="300" w:lineRule="exact"/>
              <w:textAlignment w:val="center"/>
              <w:rPr>
                <w:rFonts w:hint="eastAsia"/>
                <w:bCs/>
                <w:szCs w:val="21"/>
              </w:rPr>
            </w:pPr>
            <w:r>
              <w:rPr>
                <w:rFonts w:hint="eastAsia"/>
                <w:bCs/>
                <w:szCs w:val="21"/>
                <w:lang w:bidi="ar"/>
              </w:rPr>
              <w:t>同点位同一问题2次及以上维修返工或维修无果</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E2654E7">
            <w:pPr>
              <w:spacing w:line="300" w:lineRule="exact"/>
              <w:jc w:val="center"/>
              <w:textAlignment w:val="center"/>
              <w:rPr>
                <w:rFonts w:hint="eastAsia"/>
                <w:bCs/>
                <w:szCs w:val="21"/>
              </w:rPr>
            </w:pPr>
            <w:r>
              <w:rPr>
                <w:rFonts w:hint="eastAsia"/>
                <w:bCs/>
                <w:szCs w:val="21"/>
                <w:lang w:bidi="ar"/>
              </w:rPr>
              <w:t>2</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47380713">
            <w:pPr>
              <w:spacing w:line="300" w:lineRule="exact"/>
              <w:textAlignment w:val="center"/>
              <w:rPr>
                <w:rStyle w:val="8"/>
                <w:rFonts w:hint="default"/>
                <w:bCs/>
                <w:color w:val="auto"/>
                <w:sz w:val="21"/>
                <w:szCs w:val="21"/>
                <w:lang w:bidi="ar"/>
              </w:rPr>
            </w:pPr>
            <w:r>
              <w:rPr>
                <w:rFonts w:hint="eastAsia"/>
                <w:bCs/>
                <w:szCs w:val="21"/>
                <w:lang w:bidi="ar"/>
              </w:rPr>
              <w:t>□无此类，</w:t>
            </w:r>
            <w:r>
              <w:rPr>
                <w:rStyle w:val="8"/>
                <w:rFonts w:hint="default"/>
                <w:bCs/>
                <w:color w:val="auto"/>
                <w:sz w:val="21"/>
                <w:szCs w:val="21"/>
                <w:lang w:bidi="ar"/>
              </w:rPr>
              <w:t>得2分</w:t>
            </w:r>
          </w:p>
          <w:p w14:paraId="4A486881">
            <w:pPr>
              <w:spacing w:line="300" w:lineRule="exact"/>
              <w:textAlignment w:val="center"/>
              <w:rPr>
                <w:rFonts w:hint="eastAsia"/>
                <w:bCs/>
                <w:szCs w:val="21"/>
              </w:rPr>
            </w:pPr>
            <w:r>
              <w:rPr>
                <w:rFonts w:hint="eastAsia"/>
                <w:bCs/>
                <w:szCs w:val="21"/>
                <w:lang w:bidi="ar"/>
              </w:rPr>
              <w:t>□有此类，</w:t>
            </w:r>
            <w:r>
              <w:rPr>
                <w:rStyle w:val="8"/>
                <w:rFonts w:hint="default"/>
                <w:bCs/>
                <w:color w:val="auto"/>
                <w:sz w:val="21"/>
                <w:szCs w:val="21"/>
                <w:lang w:bidi="ar"/>
              </w:rPr>
              <w:t>不得分，</w:t>
            </w:r>
            <w:r>
              <w:rPr>
                <w:rFonts w:hint="eastAsia"/>
                <w:bCs/>
                <w:szCs w:val="21"/>
                <w:lang w:bidi="ar"/>
              </w:rPr>
              <w:t>限下月前完成整改</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0CADFD4F">
            <w:pPr>
              <w:spacing w:line="300" w:lineRule="exact"/>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1312EBF0">
            <w:pPr>
              <w:spacing w:line="300" w:lineRule="exact"/>
              <w:rPr>
                <w:rFonts w:hint="eastAsia"/>
                <w:bCs/>
                <w:szCs w:val="21"/>
              </w:rPr>
            </w:pPr>
          </w:p>
        </w:tc>
      </w:tr>
      <w:tr w14:paraId="6F29A217">
        <w:tblPrEx>
          <w:tblCellMar>
            <w:top w:w="0" w:type="dxa"/>
            <w:left w:w="108" w:type="dxa"/>
            <w:bottom w:w="0" w:type="dxa"/>
            <w:right w:w="108" w:type="dxa"/>
          </w:tblCellMar>
        </w:tblPrEx>
        <w:trPr>
          <w:trHeight w:val="1533" w:hRule="atLeast"/>
        </w:trPr>
        <w:tc>
          <w:tcPr>
            <w:tcW w:w="411" w:type="dxa"/>
            <w:vMerge w:val="continue"/>
            <w:tcBorders>
              <w:top w:val="single" w:color="000000" w:sz="4" w:space="0"/>
              <w:left w:val="single" w:color="000000" w:sz="8" w:space="0"/>
              <w:bottom w:val="single" w:color="000000" w:sz="4" w:space="0"/>
              <w:right w:val="single" w:color="000000" w:sz="4" w:space="0"/>
            </w:tcBorders>
            <w:noWrap w:val="0"/>
            <w:vAlign w:val="center"/>
          </w:tcPr>
          <w:p w14:paraId="2A9FB24F">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04FA04FF">
            <w:pPr>
              <w:spacing w:line="300" w:lineRule="exact"/>
              <w:jc w:val="center"/>
              <w:textAlignment w:val="center"/>
              <w:rPr>
                <w:rFonts w:hint="eastAsia"/>
                <w:bCs/>
                <w:szCs w:val="21"/>
              </w:rPr>
            </w:pPr>
            <w:r>
              <w:rPr>
                <w:rFonts w:hint="eastAsia"/>
                <w:bCs/>
                <w:szCs w:val="21"/>
                <w:lang w:bidi="ar"/>
              </w:rPr>
              <w:t>33</w:t>
            </w:r>
          </w:p>
        </w:tc>
        <w:tc>
          <w:tcPr>
            <w:tcW w:w="110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0366BF">
            <w:pPr>
              <w:spacing w:line="300" w:lineRule="exact"/>
              <w:jc w:val="center"/>
              <w:textAlignment w:val="center"/>
              <w:rPr>
                <w:rFonts w:hint="eastAsia"/>
                <w:bCs/>
                <w:szCs w:val="21"/>
              </w:rPr>
            </w:pPr>
            <w:r>
              <w:rPr>
                <w:rFonts w:hint="eastAsia"/>
                <w:bCs/>
                <w:szCs w:val="21"/>
                <w:lang w:bidi="ar"/>
              </w:rPr>
              <w:t>被有效投诉</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331CAEB4">
            <w:pPr>
              <w:spacing w:line="300" w:lineRule="exact"/>
              <w:textAlignment w:val="center"/>
              <w:rPr>
                <w:rFonts w:hint="eastAsia"/>
                <w:bCs/>
                <w:szCs w:val="21"/>
              </w:rPr>
            </w:pPr>
            <w:r>
              <w:rPr>
                <w:rFonts w:hint="eastAsia"/>
                <w:bCs/>
                <w:szCs w:val="21"/>
                <w:lang w:bidi="ar"/>
              </w:rPr>
              <w:t>被以各种形式有效投诉至采购人的</w:t>
            </w:r>
          </w:p>
        </w:tc>
        <w:tc>
          <w:tcPr>
            <w:tcW w:w="502" w:type="dxa"/>
            <w:tcBorders>
              <w:top w:val="single" w:color="000000" w:sz="4" w:space="0"/>
              <w:left w:val="nil"/>
              <w:bottom w:val="single" w:color="000000" w:sz="4" w:space="0"/>
              <w:right w:val="single" w:color="000000" w:sz="4" w:space="0"/>
            </w:tcBorders>
            <w:noWrap w:val="0"/>
            <w:vAlign w:val="center"/>
          </w:tcPr>
          <w:p w14:paraId="41DC5A81">
            <w:pPr>
              <w:spacing w:line="300" w:lineRule="exact"/>
              <w:jc w:val="center"/>
              <w:textAlignment w:val="center"/>
              <w:rPr>
                <w:rFonts w:hint="eastAsia"/>
                <w:bCs/>
                <w:szCs w:val="21"/>
              </w:rPr>
            </w:pPr>
            <w:r>
              <w:rPr>
                <w:rFonts w:hint="eastAsia"/>
                <w:bCs/>
                <w:szCs w:val="21"/>
                <w:lang w:bidi="ar"/>
              </w:rPr>
              <w:t>2</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6C59AC52">
            <w:pPr>
              <w:spacing w:line="300" w:lineRule="exact"/>
              <w:textAlignment w:val="center"/>
              <w:rPr>
                <w:rStyle w:val="8"/>
                <w:rFonts w:hint="default"/>
                <w:bCs/>
                <w:color w:val="auto"/>
                <w:sz w:val="21"/>
                <w:szCs w:val="21"/>
                <w:lang w:bidi="ar"/>
              </w:rPr>
            </w:pPr>
            <w:r>
              <w:rPr>
                <w:rFonts w:hint="eastAsia"/>
                <w:bCs/>
                <w:szCs w:val="21"/>
                <w:lang w:bidi="ar"/>
              </w:rPr>
              <w:t>□1.无，</w:t>
            </w:r>
            <w:r>
              <w:rPr>
                <w:rStyle w:val="8"/>
                <w:rFonts w:hint="default"/>
                <w:bCs/>
                <w:color w:val="auto"/>
                <w:sz w:val="21"/>
                <w:szCs w:val="21"/>
                <w:lang w:bidi="ar"/>
              </w:rPr>
              <w:t>得2分</w:t>
            </w:r>
          </w:p>
          <w:p w14:paraId="18A0B397">
            <w:pPr>
              <w:spacing w:line="300" w:lineRule="exact"/>
              <w:textAlignment w:val="center"/>
              <w:rPr>
                <w:rFonts w:hint="eastAsia"/>
                <w:bCs/>
                <w:szCs w:val="21"/>
                <w:lang w:bidi="ar"/>
              </w:rPr>
            </w:pPr>
            <w:r>
              <w:rPr>
                <w:rFonts w:hint="eastAsia"/>
                <w:bCs/>
                <w:szCs w:val="21"/>
                <w:lang w:bidi="ar"/>
              </w:rPr>
              <w:t>□2.有2次以内，可得1分</w:t>
            </w:r>
          </w:p>
          <w:p w14:paraId="34E646C0">
            <w:pPr>
              <w:spacing w:line="300" w:lineRule="exact"/>
              <w:textAlignment w:val="center"/>
              <w:rPr>
                <w:rFonts w:hint="eastAsia"/>
                <w:bCs/>
                <w:szCs w:val="21"/>
                <w:lang w:bidi="ar"/>
              </w:rPr>
            </w:pPr>
            <w:r>
              <w:rPr>
                <w:rFonts w:hint="eastAsia"/>
                <w:bCs/>
                <w:szCs w:val="21"/>
                <w:lang w:bidi="ar"/>
              </w:rPr>
              <w:t>□3.有3-4次，不得分</w:t>
            </w:r>
          </w:p>
          <w:p w14:paraId="001B4111">
            <w:pPr>
              <w:spacing w:line="300" w:lineRule="exact"/>
              <w:textAlignment w:val="center"/>
              <w:rPr>
                <w:rFonts w:hint="eastAsia"/>
                <w:bCs/>
                <w:szCs w:val="21"/>
              </w:rPr>
            </w:pPr>
            <w:r>
              <w:rPr>
                <w:rFonts w:hint="eastAsia"/>
                <w:bCs/>
                <w:szCs w:val="21"/>
                <w:lang w:bidi="ar"/>
              </w:rPr>
              <w:t>□有2、3的均限下月前完成整改</w:t>
            </w:r>
          </w:p>
        </w:tc>
        <w:tc>
          <w:tcPr>
            <w:tcW w:w="237" w:type="dxa"/>
            <w:gridSpan w:val="2"/>
            <w:tcBorders>
              <w:top w:val="single" w:color="000000" w:sz="4" w:space="0"/>
              <w:left w:val="single" w:color="000000" w:sz="4" w:space="0"/>
              <w:bottom w:val="single" w:color="000000" w:sz="4" w:space="0"/>
              <w:right w:val="single" w:color="000000" w:sz="4" w:space="0"/>
            </w:tcBorders>
            <w:noWrap w:val="0"/>
            <w:vAlign w:val="center"/>
          </w:tcPr>
          <w:p w14:paraId="207DF966">
            <w:pPr>
              <w:spacing w:line="300" w:lineRule="exact"/>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6BB2D49D">
            <w:pPr>
              <w:spacing w:line="300" w:lineRule="exact"/>
              <w:rPr>
                <w:rFonts w:hint="eastAsia"/>
                <w:bCs/>
                <w:szCs w:val="21"/>
              </w:rPr>
            </w:pPr>
          </w:p>
        </w:tc>
      </w:tr>
      <w:tr w14:paraId="16736167">
        <w:tblPrEx>
          <w:tblCellMar>
            <w:top w:w="0" w:type="dxa"/>
            <w:left w:w="108" w:type="dxa"/>
            <w:bottom w:w="0" w:type="dxa"/>
            <w:right w:w="108" w:type="dxa"/>
          </w:tblCellMar>
        </w:tblPrEx>
        <w:trPr>
          <w:trHeight w:val="1652" w:hRule="atLeast"/>
        </w:trPr>
        <w:tc>
          <w:tcPr>
            <w:tcW w:w="411" w:type="dxa"/>
            <w:vMerge w:val="continue"/>
            <w:tcBorders>
              <w:top w:val="single" w:color="000000" w:sz="4" w:space="0"/>
              <w:left w:val="single" w:color="000000" w:sz="8" w:space="0"/>
              <w:bottom w:val="single" w:color="000000" w:sz="4" w:space="0"/>
              <w:right w:val="single" w:color="000000" w:sz="4" w:space="0"/>
            </w:tcBorders>
            <w:noWrap w:val="0"/>
            <w:vAlign w:val="center"/>
          </w:tcPr>
          <w:p w14:paraId="70453EE1">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37AAB06B">
            <w:pPr>
              <w:spacing w:line="300" w:lineRule="exact"/>
              <w:jc w:val="center"/>
              <w:textAlignment w:val="center"/>
              <w:rPr>
                <w:rFonts w:hint="eastAsia"/>
                <w:bCs/>
                <w:szCs w:val="21"/>
              </w:rPr>
            </w:pPr>
            <w:r>
              <w:rPr>
                <w:rFonts w:hint="eastAsia"/>
                <w:bCs/>
                <w:szCs w:val="21"/>
                <w:lang w:bidi="ar"/>
              </w:rPr>
              <w:t>34</w:t>
            </w: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4ACCF3">
            <w:pPr>
              <w:spacing w:line="300" w:lineRule="exact"/>
              <w:jc w:val="center"/>
              <w:rPr>
                <w:rFonts w:hint="eastAsia"/>
                <w:bCs/>
                <w:szCs w:val="21"/>
              </w:rPr>
            </w:pP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631E0372">
            <w:pPr>
              <w:spacing w:line="300" w:lineRule="exact"/>
              <w:textAlignment w:val="center"/>
              <w:rPr>
                <w:rFonts w:hint="eastAsia"/>
                <w:bCs/>
                <w:szCs w:val="21"/>
              </w:rPr>
            </w:pPr>
            <w:r>
              <w:rPr>
                <w:rFonts w:hint="eastAsia"/>
                <w:bCs/>
                <w:szCs w:val="21"/>
              </w:rPr>
              <w:t>◆</w:t>
            </w:r>
            <w:r>
              <w:rPr>
                <w:rFonts w:hint="eastAsia"/>
                <w:bCs/>
                <w:szCs w:val="21"/>
                <w:lang w:bidi="ar"/>
              </w:rPr>
              <w:t>被有效投诉至采购人</w:t>
            </w:r>
          </w:p>
        </w:tc>
        <w:tc>
          <w:tcPr>
            <w:tcW w:w="502" w:type="dxa"/>
            <w:tcBorders>
              <w:top w:val="nil"/>
              <w:left w:val="nil"/>
              <w:bottom w:val="nil"/>
              <w:right w:val="nil"/>
            </w:tcBorders>
            <w:noWrap w:val="0"/>
            <w:vAlign w:val="center"/>
          </w:tcPr>
          <w:p w14:paraId="442E081B">
            <w:pPr>
              <w:spacing w:line="300" w:lineRule="exact"/>
              <w:jc w:val="center"/>
              <w:textAlignment w:val="center"/>
              <w:rPr>
                <w:rFonts w:hint="eastAsia"/>
                <w:bCs/>
                <w:szCs w:val="21"/>
              </w:rPr>
            </w:pPr>
            <w:r>
              <w:rPr>
                <w:rFonts w:hint="eastAsia"/>
                <w:bCs/>
                <w:szCs w:val="21"/>
                <w:lang w:bidi="ar"/>
              </w:rPr>
              <w:t>3</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425D0D32">
            <w:pPr>
              <w:spacing w:line="300" w:lineRule="exact"/>
              <w:textAlignment w:val="center"/>
              <w:rPr>
                <w:rStyle w:val="8"/>
                <w:rFonts w:hint="default"/>
                <w:bCs/>
                <w:color w:val="auto"/>
                <w:sz w:val="21"/>
                <w:szCs w:val="21"/>
                <w:lang w:bidi="ar"/>
              </w:rPr>
            </w:pPr>
            <w:r>
              <w:rPr>
                <w:rFonts w:hint="eastAsia"/>
                <w:bCs/>
                <w:szCs w:val="21"/>
                <w:lang w:bidi="ar"/>
              </w:rPr>
              <w:t>□1.无，</w:t>
            </w:r>
            <w:r>
              <w:rPr>
                <w:rStyle w:val="8"/>
                <w:rFonts w:hint="default"/>
                <w:bCs/>
                <w:color w:val="auto"/>
                <w:sz w:val="21"/>
                <w:szCs w:val="21"/>
                <w:lang w:bidi="ar"/>
              </w:rPr>
              <w:t>得3分</w:t>
            </w:r>
          </w:p>
          <w:p w14:paraId="7AB4845B">
            <w:pPr>
              <w:spacing w:line="300" w:lineRule="exact"/>
              <w:textAlignment w:val="center"/>
              <w:rPr>
                <w:rStyle w:val="8"/>
                <w:rFonts w:hint="default"/>
                <w:bCs/>
                <w:color w:val="auto"/>
                <w:sz w:val="21"/>
                <w:szCs w:val="21"/>
                <w:lang w:bidi="ar"/>
              </w:rPr>
            </w:pPr>
            <w:r>
              <w:rPr>
                <w:rFonts w:hint="eastAsia"/>
                <w:bCs/>
                <w:szCs w:val="21"/>
                <w:lang w:bidi="ar"/>
              </w:rPr>
              <w:t>□2.有2次以内</w:t>
            </w:r>
            <w:r>
              <w:rPr>
                <w:rStyle w:val="8"/>
                <w:rFonts w:hint="default"/>
                <w:bCs/>
                <w:color w:val="auto"/>
                <w:sz w:val="21"/>
                <w:szCs w:val="21"/>
                <w:lang w:bidi="ar"/>
              </w:rPr>
              <w:t>，可得1分</w:t>
            </w:r>
          </w:p>
          <w:p w14:paraId="2DC69726">
            <w:pPr>
              <w:spacing w:line="300" w:lineRule="exact"/>
              <w:textAlignment w:val="center"/>
              <w:rPr>
                <w:rFonts w:hint="eastAsia"/>
                <w:bCs/>
                <w:szCs w:val="21"/>
                <w:lang w:bidi="ar"/>
              </w:rPr>
            </w:pPr>
            <w:r>
              <w:rPr>
                <w:rFonts w:hint="eastAsia"/>
                <w:bCs/>
                <w:szCs w:val="21"/>
                <w:lang w:bidi="ar"/>
              </w:rPr>
              <w:t>□3.有2次以上，不得分</w:t>
            </w:r>
          </w:p>
          <w:p w14:paraId="6DCA54C5">
            <w:pPr>
              <w:spacing w:line="300" w:lineRule="exact"/>
              <w:textAlignment w:val="center"/>
              <w:rPr>
                <w:rFonts w:hint="eastAsia"/>
                <w:bCs/>
                <w:szCs w:val="21"/>
              </w:rPr>
            </w:pPr>
            <w:r>
              <w:rPr>
                <w:rFonts w:hint="eastAsia"/>
                <w:bCs/>
                <w:szCs w:val="21"/>
                <w:lang w:bidi="ar"/>
              </w:rPr>
              <w:t>□有2、3的均限下月前完成整改</w:t>
            </w:r>
          </w:p>
        </w:tc>
        <w:tc>
          <w:tcPr>
            <w:tcW w:w="237" w:type="dxa"/>
            <w:gridSpan w:val="2"/>
            <w:tcBorders>
              <w:top w:val="single" w:color="000000" w:sz="4" w:space="0"/>
              <w:left w:val="single" w:color="000000" w:sz="4" w:space="0"/>
              <w:bottom w:val="nil"/>
              <w:right w:val="single" w:color="000000" w:sz="4" w:space="0"/>
            </w:tcBorders>
            <w:noWrap w:val="0"/>
            <w:vAlign w:val="center"/>
          </w:tcPr>
          <w:p w14:paraId="051210D2">
            <w:pPr>
              <w:spacing w:line="300" w:lineRule="exact"/>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6D95A513">
            <w:pPr>
              <w:spacing w:line="300" w:lineRule="exact"/>
              <w:rPr>
                <w:rFonts w:hint="eastAsia"/>
                <w:bCs/>
                <w:szCs w:val="21"/>
              </w:rPr>
            </w:pPr>
          </w:p>
        </w:tc>
      </w:tr>
      <w:tr w14:paraId="3342808C">
        <w:tblPrEx>
          <w:tblCellMar>
            <w:top w:w="0" w:type="dxa"/>
            <w:left w:w="108" w:type="dxa"/>
            <w:bottom w:w="0" w:type="dxa"/>
            <w:right w:w="108" w:type="dxa"/>
          </w:tblCellMar>
        </w:tblPrEx>
        <w:trPr>
          <w:trHeight w:val="923" w:hRule="atLeast"/>
        </w:trPr>
        <w:tc>
          <w:tcPr>
            <w:tcW w:w="411" w:type="dxa"/>
            <w:vMerge w:val="continue"/>
            <w:tcBorders>
              <w:top w:val="single" w:color="000000" w:sz="4" w:space="0"/>
              <w:left w:val="single" w:color="000000" w:sz="8" w:space="0"/>
              <w:bottom w:val="single" w:color="000000" w:sz="4" w:space="0"/>
              <w:right w:val="single" w:color="000000" w:sz="4" w:space="0"/>
            </w:tcBorders>
            <w:noWrap w:val="0"/>
            <w:vAlign w:val="center"/>
          </w:tcPr>
          <w:p w14:paraId="7E083038">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5A8EF65A">
            <w:pPr>
              <w:spacing w:line="300" w:lineRule="exact"/>
              <w:jc w:val="center"/>
              <w:textAlignment w:val="center"/>
              <w:rPr>
                <w:rFonts w:hint="eastAsia"/>
                <w:bCs/>
                <w:szCs w:val="21"/>
              </w:rPr>
            </w:pPr>
            <w:r>
              <w:rPr>
                <w:rFonts w:hint="eastAsia"/>
                <w:bCs/>
                <w:szCs w:val="21"/>
                <w:lang w:bidi="ar"/>
              </w:rPr>
              <w:t>35</w:t>
            </w: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D78BB">
            <w:pPr>
              <w:spacing w:line="300" w:lineRule="exact"/>
              <w:jc w:val="center"/>
              <w:rPr>
                <w:rFonts w:hint="eastAsia"/>
                <w:bCs/>
                <w:szCs w:val="21"/>
              </w:rPr>
            </w:pP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040B4823">
            <w:pPr>
              <w:spacing w:line="300" w:lineRule="exact"/>
              <w:textAlignment w:val="center"/>
              <w:rPr>
                <w:rFonts w:hint="eastAsia"/>
                <w:bCs/>
                <w:szCs w:val="21"/>
              </w:rPr>
            </w:pPr>
            <w:r>
              <w:rPr>
                <w:rFonts w:hint="eastAsia"/>
                <w:bCs/>
                <w:szCs w:val="21"/>
              </w:rPr>
              <w:t>◆</w:t>
            </w:r>
            <w:r>
              <w:rPr>
                <w:rFonts w:hint="eastAsia"/>
                <w:bCs/>
                <w:szCs w:val="21"/>
                <w:lang w:bidi="ar"/>
              </w:rPr>
              <w:t>被有效投诉至12345</w:t>
            </w:r>
          </w:p>
        </w:tc>
        <w:tc>
          <w:tcPr>
            <w:tcW w:w="502" w:type="dxa"/>
            <w:tcBorders>
              <w:top w:val="single" w:color="000000" w:sz="4" w:space="0"/>
              <w:left w:val="nil"/>
              <w:bottom w:val="single" w:color="000000" w:sz="4" w:space="0"/>
              <w:right w:val="single" w:color="000000" w:sz="4" w:space="0"/>
            </w:tcBorders>
            <w:noWrap w:val="0"/>
            <w:vAlign w:val="center"/>
          </w:tcPr>
          <w:p w14:paraId="18B9EC52">
            <w:pPr>
              <w:spacing w:line="300" w:lineRule="exact"/>
              <w:jc w:val="center"/>
              <w:textAlignment w:val="center"/>
              <w:rPr>
                <w:rFonts w:hint="eastAsia"/>
                <w:bCs/>
                <w:szCs w:val="21"/>
              </w:rPr>
            </w:pPr>
            <w:r>
              <w:rPr>
                <w:rFonts w:hint="eastAsia"/>
                <w:bCs/>
                <w:szCs w:val="21"/>
                <w:lang w:bidi="ar"/>
              </w:rPr>
              <w:t>5</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484C6184">
            <w:pPr>
              <w:spacing w:line="300" w:lineRule="exact"/>
              <w:textAlignment w:val="center"/>
              <w:rPr>
                <w:rStyle w:val="8"/>
                <w:rFonts w:hint="default"/>
                <w:bCs/>
                <w:color w:val="auto"/>
                <w:sz w:val="21"/>
                <w:szCs w:val="21"/>
                <w:lang w:bidi="ar"/>
              </w:rPr>
            </w:pPr>
            <w:r>
              <w:rPr>
                <w:rFonts w:hint="eastAsia"/>
                <w:bCs/>
                <w:szCs w:val="21"/>
                <w:lang w:bidi="ar"/>
              </w:rPr>
              <w:t>□1.无，</w:t>
            </w:r>
            <w:r>
              <w:rPr>
                <w:rStyle w:val="8"/>
                <w:rFonts w:hint="default"/>
                <w:bCs/>
                <w:color w:val="auto"/>
                <w:sz w:val="21"/>
                <w:szCs w:val="21"/>
                <w:lang w:bidi="ar"/>
              </w:rPr>
              <w:t>得5分</w:t>
            </w:r>
          </w:p>
          <w:p w14:paraId="380C80AF">
            <w:pPr>
              <w:spacing w:line="300" w:lineRule="exact"/>
              <w:textAlignment w:val="center"/>
              <w:rPr>
                <w:rFonts w:hint="eastAsia"/>
                <w:bCs/>
                <w:szCs w:val="21"/>
              </w:rPr>
            </w:pPr>
            <w:r>
              <w:rPr>
                <w:rFonts w:hint="eastAsia"/>
                <w:bCs/>
                <w:szCs w:val="21"/>
                <w:lang w:bidi="ar"/>
              </w:rPr>
              <w:t>□2.有，不得分，限下月前完成整改</w:t>
            </w:r>
          </w:p>
        </w:tc>
        <w:tc>
          <w:tcPr>
            <w:tcW w:w="237" w:type="dxa"/>
            <w:gridSpan w:val="2"/>
            <w:tcBorders>
              <w:top w:val="single" w:color="000000" w:sz="4" w:space="0"/>
              <w:left w:val="single" w:color="000000" w:sz="4" w:space="0"/>
              <w:bottom w:val="nil"/>
              <w:right w:val="single" w:color="000000" w:sz="4" w:space="0"/>
            </w:tcBorders>
            <w:noWrap w:val="0"/>
            <w:vAlign w:val="center"/>
          </w:tcPr>
          <w:p w14:paraId="7B5C44D8">
            <w:pPr>
              <w:spacing w:line="300" w:lineRule="exact"/>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2C86CA24">
            <w:pPr>
              <w:spacing w:line="300" w:lineRule="exact"/>
              <w:rPr>
                <w:rFonts w:hint="eastAsia"/>
                <w:bCs/>
                <w:szCs w:val="21"/>
              </w:rPr>
            </w:pPr>
          </w:p>
        </w:tc>
      </w:tr>
      <w:tr w14:paraId="0AC94F11">
        <w:tblPrEx>
          <w:tblCellMar>
            <w:top w:w="0" w:type="dxa"/>
            <w:left w:w="108" w:type="dxa"/>
            <w:bottom w:w="0" w:type="dxa"/>
            <w:right w:w="108" w:type="dxa"/>
          </w:tblCellMar>
        </w:tblPrEx>
        <w:trPr>
          <w:trHeight w:val="1533" w:hRule="atLeast"/>
        </w:trPr>
        <w:tc>
          <w:tcPr>
            <w:tcW w:w="411" w:type="dxa"/>
            <w:vMerge w:val="continue"/>
            <w:tcBorders>
              <w:top w:val="single" w:color="000000" w:sz="4" w:space="0"/>
              <w:left w:val="single" w:color="000000" w:sz="8" w:space="0"/>
              <w:bottom w:val="single" w:color="000000" w:sz="4" w:space="0"/>
              <w:right w:val="single" w:color="000000" w:sz="4" w:space="0"/>
            </w:tcBorders>
            <w:noWrap w:val="0"/>
            <w:vAlign w:val="center"/>
          </w:tcPr>
          <w:p w14:paraId="1AD4CE5A">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58DDAFC4">
            <w:pPr>
              <w:spacing w:line="300" w:lineRule="exact"/>
              <w:jc w:val="center"/>
              <w:textAlignment w:val="center"/>
              <w:rPr>
                <w:rFonts w:hint="eastAsia"/>
                <w:bCs/>
                <w:szCs w:val="21"/>
              </w:rPr>
            </w:pPr>
            <w:r>
              <w:rPr>
                <w:rFonts w:hint="eastAsia"/>
                <w:bCs/>
                <w:szCs w:val="21"/>
                <w:lang w:bidi="ar"/>
              </w:rPr>
              <w:t>36</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295E0B64">
            <w:pPr>
              <w:spacing w:line="300" w:lineRule="exact"/>
              <w:jc w:val="center"/>
              <w:textAlignment w:val="center"/>
              <w:rPr>
                <w:rFonts w:hint="eastAsia"/>
                <w:bCs/>
                <w:szCs w:val="21"/>
              </w:rPr>
            </w:pPr>
            <w:r>
              <w:rPr>
                <w:rFonts w:hint="eastAsia"/>
                <w:bCs/>
                <w:szCs w:val="21"/>
                <w:lang w:bidi="ar"/>
              </w:rPr>
              <w:t>配合服务</w:t>
            </w:r>
          </w:p>
        </w:tc>
        <w:tc>
          <w:tcPr>
            <w:tcW w:w="3181" w:type="dxa"/>
            <w:tcBorders>
              <w:top w:val="single" w:color="000000" w:sz="4" w:space="0"/>
              <w:left w:val="single" w:color="000000" w:sz="4" w:space="0"/>
              <w:bottom w:val="single" w:color="000000" w:sz="4" w:space="0"/>
              <w:right w:val="single" w:color="000000" w:sz="4" w:space="0"/>
            </w:tcBorders>
            <w:noWrap w:val="0"/>
            <w:vAlign w:val="center"/>
          </w:tcPr>
          <w:p w14:paraId="0BD3263F">
            <w:pPr>
              <w:spacing w:line="300" w:lineRule="exact"/>
              <w:textAlignment w:val="center"/>
              <w:rPr>
                <w:rFonts w:hint="eastAsia"/>
                <w:bCs/>
                <w:szCs w:val="21"/>
                <w:lang w:bidi="ar"/>
              </w:rPr>
            </w:pPr>
            <w:r>
              <w:rPr>
                <w:rFonts w:hint="eastAsia"/>
                <w:bCs/>
                <w:szCs w:val="21"/>
              </w:rPr>
              <w:t>◆</w:t>
            </w:r>
            <w:r>
              <w:rPr>
                <w:rFonts w:hint="eastAsia"/>
                <w:bCs/>
                <w:szCs w:val="21"/>
                <w:lang w:bidi="ar"/>
              </w:rPr>
              <w:t>配合其他科室</w:t>
            </w:r>
          </w:p>
          <w:p w14:paraId="2245C893">
            <w:pPr>
              <w:spacing w:line="300" w:lineRule="exact"/>
              <w:textAlignment w:val="center"/>
              <w:rPr>
                <w:rFonts w:hint="eastAsia"/>
                <w:bCs/>
                <w:szCs w:val="21"/>
              </w:rPr>
            </w:pPr>
            <w:r>
              <w:rPr>
                <w:rFonts w:hint="eastAsia"/>
                <w:bCs/>
                <w:szCs w:val="21"/>
              </w:rPr>
              <w:t>◆</w:t>
            </w:r>
            <w:r>
              <w:rPr>
                <w:rFonts w:hint="eastAsia"/>
                <w:bCs/>
                <w:szCs w:val="21"/>
                <w:lang w:bidi="ar"/>
              </w:rPr>
              <w:t>配合及监督第三方工作</w:t>
            </w:r>
          </w:p>
        </w:tc>
        <w:tc>
          <w:tcPr>
            <w:tcW w:w="502" w:type="dxa"/>
            <w:tcBorders>
              <w:top w:val="single" w:color="000000" w:sz="4" w:space="0"/>
              <w:left w:val="nil"/>
              <w:bottom w:val="single" w:color="000000" w:sz="4" w:space="0"/>
              <w:right w:val="single" w:color="000000" w:sz="4" w:space="0"/>
            </w:tcBorders>
            <w:noWrap w:val="0"/>
            <w:vAlign w:val="center"/>
          </w:tcPr>
          <w:p w14:paraId="7CD7C9C0">
            <w:pPr>
              <w:spacing w:line="300" w:lineRule="exact"/>
              <w:jc w:val="center"/>
              <w:textAlignment w:val="center"/>
              <w:rPr>
                <w:rFonts w:hint="eastAsia"/>
                <w:bCs/>
                <w:szCs w:val="21"/>
              </w:rPr>
            </w:pPr>
            <w:r>
              <w:rPr>
                <w:rFonts w:hint="eastAsia"/>
                <w:bCs/>
                <w:szCs w:val="21"/>
                <w:lang w:bidi="ar"/>
              </w:rPr>
              <w:t>2</w:t>
            </w:r>
          </w:p>
        </w:tc>
        <w:tc>
          <w:tcPr>
            <w:tcW w:w="2592" w:type="dxa"/>
            <w:gridSpan w:val="2"/>
            <w:tcBorders>
              <w:top w:val="single" w:color="000000" w:sz="4" w:space="0"/>
              <w:left w:val="single" w:color="000000" w:sz="4" w:space="0"/>
              <w:bottom w:val="single" w:color="000000" w:sz="4" w:space="0"/>
              <w:right w:val="single" w:color="000000" w:sz="4" w:space="0"/>
            </w:tcBorders>
            <w:noWrap w:val="0"/>
            <w:vAlign w:val="center"/>
          </w:tcPr>
          <w:p w14:paraId="4A204B18">
            <w:pPr>
              <w:spacing w:line="300" w:lineRule="exact"/>
              <w:textAlignment w:val="center"/>
              <w:rPr>
                <w:rStyle w:val="8"/>
                <w:rFonts w:hint="default"/>
                <w:bCs/>
                <w:color w:val="auto"/>
                <w:sz w:val="21"/>
                <w:szCs w:val="21"/>
                <w:lang w:bidi="ar"/>
              </w:rPr>
            </w:pPr>
            <w:r>
              <w:rPr>
                <w:rFonts w:hint="eastAsia"/>
                <w:bCs/>
                <w:szCs w:val="21"/>
                <w:lang w:bidi="ar"/>
              </w:rPr>
              <w:t>□1.积极落实的，</w:t>
            </w:r>
            <w:r>
              <w:rPr>
                <w:rStyle w:val="8"/>
                <w:rFonts w:hint="default"/>
                <w:bCs/>
                <w:color w:val="auto"/>
                <w:sz w:val="21"/>
                <w:szCs w:val="21"/>
                <w:lang w:bidi="ar"/>
              </w:rPr>
              <w:t>得2分</w:t>
            </w:r>
          </w:p>
          <w:p w14:paraId="3853566B">
            <w:pPr>
              <w:spacing w:line="300" w:lineRule="exact"/>
              <w:textAlignment w:val="center"/>
              <w:rPr>
                <w:rFonts w:hint="eastAsia"/>
                <w:bCs/>
                <w:szCs w:val="21"/>
              </w:rPr>
            </w:pPr>
            <w:r>
              <w:rPr>
                <w:rFonts w:hint="eastAsia"/>
                <w:bCs/>
                <w:szCs w:val="21"/>
                <w:lang w:bidi="ar"/>
              </w:rPr>
              <w:t>□2.消极不落实的，不得分，限下月前完成整改</w:t>
            </w:r>
          </w:p>
        </w:tc>
        <w:tc>
          <w:tcPr>
            <w:tcW w:w="237" w:type="dxa"/>
            <w:gridSpan w:val="2"/>
            <w:tcBorders>
              <w:top w:val="single" w:color="000000" w:sz="4" w:space="0"/>
              <w:left w:val="single" w:color="000000" w:sz="4" w:space="0"/>
              <w:bottom w:val="nil"/>
              <w:right w:val="single" w:color="000000" w:sz="4" w:space="0"/>
            </w:tcBorders>
            <w:noWrap w:val="0"/>
            <w:vAlign w:val="center"/>
          </w:tcPr>
          <w:p w14:paraId="73825178">
            <w:pPr>
              <w:spacing w:line="300" w:lineRule="exact"/>
              <w:rPr>
                <w:rFonts w:hint="eastAsia"/>
                <w:bCs/>
                <w:szCs w:val="21"/>
              </w:rPr>
            </w:pPr>
          </w:p>
        </w:tc>
        <w:tc>
          <w:tcPr>
            <w:tcW w:w="742" w:type="dxa"/>
            <w:gridSpan w:val="2"/>
            <w:tcBorders>
              <w:top w:val="single" w:color="000000" w:sz="4" w:space="0"/>
              <w:left w:val="single" w:color="000000" w:sz="4" w:space="0"/>
              <w:bottom w:val="single" w:color="000000" w:sz="4" w:space="0"/>
              <w:right w:val="single" w:color="000000" w:sz="8" w:space="0"/>
            </w:tcBorders>
            <w:noWrap w:val="0"/>
            <w:vAlign w:val="center"/>
          </w:tcPr>
          <w:p w14:paraId="6F739215">
            <w:pPr>
              <w:spacing w:line="300" w:lineRule="exact"/>
              <w:rPr>
                <w:rFonts w:hint="eastAsia"/>
                <w:bCs/>
                <w:szCs w:val="21"/>
              </w:rPr>
            </w:pPr>
          </w:p>
        </w:tc>
      </w:tr>
      <w:tr w14:paraId="40E3405D">
        <w:tblPrEx>
          <w:tblCellMar>
            <w:top w:w="0" w:type="dxa"/>
            <w:left w:w="108" w:type="dxa"/>
            <w:bottom w:w="0" w:type="dxa"/>
            <w:right w:w="108" w:type="dxa"/>
          </w:tblCellMar>
        </w:tblPrEx>
        <w:trPr>
          <w:trHeight w:val="2051" w:hRule="atLeast"/>
        </w:trPr>
        <w:tc>
          <w:tcPr>
            <w:tcW w:w="411" w:type="dxa"/>
            <w:vMerge w:val="continue"/>
            <w:tcBorders>
              <w:top w:val="single" w:color="000000" w:sz="4" w:space="0"/>
              <w:left w:val="single" w:color="000000" w:sz="8" w:space="0"/>
              <w:bottom w:val="single" w:color="000000" w:sz="4" w:space="0"/>
              <w:right w:val="single" w:color="000000" w:sz="4" w:space="0"/>
            </w:tcBorders>
            <w:noWrap w:val="0"/>
            <w:vAlign w:val="center"/>
          </w:tcPr>
          <w:p w14:paraId="2D9CA9F4">
            <w:pPr>
              <w:spacing w:line="300" w:lineRule="exact"/>
              <w:jc w:val="center"/>
              <w:rPr>
                <w:rFonts w:hint="eastAsia"/>
                <w:bCs/>
                <w:szCs w:val="21"/>
              </w:rPr>
            </w:pPr>
          </w:p>
        </w:tc>
        <w:tc>
          <w:tcPr>
            <w:tcW w:w="591" w:type="dxa"/>
            <w:gridSpan w:val="2"/>
            <w:tcBorders>
              <w:top w:val="single" w:color="000000" w:sz="4" w:space="0"/>
              <w:left w:val="single" w:color="000000" w:sz="4" w:space="0"/>
              <w:bottom w:val="single" w:color="000000" w:sz="8" w:space="0"/>
              <w:right w:val="single" w:color="000000" w:sz="4" w:space="0"/>
            </w:tcBorders>
            <w:noWrap w:val="0"/>
            <w:vAlign w:val="center"/>
          </w:tcPr>
          <w:p w14:paraId="66A0F1BE">
            <w:pPr>
              <w:spacing w:line="300" w:lineRule="exact"/>
              <w:jc w:val="center"/>
              <w:textAlignment w:val="center"/>
              <w:rPr>
                <w:rFonts w:hint="eastAsia"/>
                <w:bCs/>
                <w:szCs w:val="21"/>
              </w:rPr>
            </w:pPr>
            <w:r>
              <w:rPr>
                <w:rFonts w:hint="eastAsia"/>
                <w:bCs/>
                <w:szCs w:val="21"/>
                <w:lang w:bidi="ar"/>
              </w:rPr>
              <w:t>37</w:t>
            </w:r>
          </w:p>
        </w:tc>
        <w:tc>
          <w:tcPr>
            <w:tcW w:w="1105" w:type="dxa"/>
            <w:tcBorders>
              <w:top w:val="single" w:color="000000" w:sz="4" w:space="0"/>
              <w:left w:val="nil"/>
              <w:bottom w:val="single" w:color="000000" w:sz="8" w:space="0"/>
              <w:right w:val="single" w:color="000000" w:sz="4" w:space="0"/>
            </w:tcBorders>
            <w:noWrap w:val="0"/>
            <w:vAlign w:val="center"/>
          </w:tcPr>
          <w:p w14:paraId="528D2A22">
            <w:pPr>
              <w:spacing w:line="300" w:lineRule="exact"/>
              <w:jc w:val="center"/>
              <w:textAlignment w:val="center"/>
              <w:rPr>
                <w:rFonts w:hint="eastAsia"/>
                <w:bCs/>
                <w:szCs w:val="21"/>
              </w:rPr>
            </w:pPr>
            <w:r>
              <w:rPr>
                <w:rFonts w:hint="eastAsia"/>
                <w:bCs/>
                <w:szCs w:val="21"/>
                <w:lang w:bidi="ar"/>
              </w:rPr>
              <w:t>上期整改情况</w:t>
            </w:r>
          </w:p>
        </w:tc>
        <w:tc>
          <w:tcPr>
            <w:tcW w:w="3181" w:type="dxa"/>
            <w:tcBorders>
              <w:top w:val="single" w:color="000000" w:sz="4" w:space="0"/>
              <w:left w:val="single" w:color="000000" w:sz="4" w:space="0"/>
              <w:bottom w:val="single" w:color="000000" w:sz="8" w:space="0"/>
              <w:right w:val="single" w:color="000000" w:sz="4" w:space="0"/>
            </w:tcBorders>
            <w:noWrap w:val="0"/>
            <w:vAlign w:val="center"/>
          </w:tcPr>
          <w:p w14:paraId="1FF7BAE6">
            <w:pPr>
              <w:spacing w:line="300" w:lineRule="exact"/>
              <w:textAlignment w:val="center"/>
              <w:rPr>
                <w:rFonts w:hint="eastAsia"/>
                <w:bCs/>
                <w:szCs w:val="21"/>
              </w:rPr>
            </w:pPr>
            <w:r>
              <w:rPr>
                <w:rFonts w:hint="eastAsia"/>
                <w:bCs/>
                <w:szCs w:val="21"/>
                <w:lang w:bidi="ar"/>
              </w:rPr>
              <w:t>落实整改并有书面整改报告（含因特殊情况有合理说明，而暂未落实但有时间表的）</w:t>
            </w:r>
          </w:p>
        </w:tc>
        <w:tc>
          <w:tcPr>
            <w:tcW w:w="502" w:type="dxa"/>
            <w:tcBorders>
              <w:top w:val="single" w:color="000000" w:sz="4" w:space="0"/>
              <w:left w:val="single" w:color="000000" w:sz="4" w:space="0"/>
              <w:bottom w:val="single" w:color="000000" w:sz="8" w:space="0"/>
              <w:right w:val="single" w:color="000000" w:sz="4" w:space="0"/>
            </w:tcBorders>
            <w:noWrap w:val="0"/>
            <w:vAlign w:val="center"/>
          </w:tcPr>
          <w:p w14:paraId="1182A392">
            <w:pPr>
              <w:spacing w:line="300" w:lineRule="exact"/>
              <w:jc w:val="center"/>
              <w:textAlignment w:val="center"/>
              <w:rPr>
                <w:rFonts w:hint="eastAsia"/>
                <w:bCs/>
                <w:szCs w:val="21"/>
              </w:rPr>
            </w:pPr>
            <w:r>
              <w:rPr>
                <w:rFonts w:hint="eastAsia"/>
                <w:bCs/>
                <w:szCs w:val="21"/>
                <w:lang w:bidi="ar"/>
              </w:rPr>
              <w:t>2</w:t>
            </w:r>
          </w:p>
        </w:tc>
        <w:tc>
          <w:tcPr>
            <w:tcW w:w="2592" w:type="dxa"/>
            <w:gridSpan w:val="2"/>
            <w:tcBorders>
              <w:top w:val="single" w:color="000000" w:sz="4" w:space="0"/>
              <w:left w:val="single" w:color="000000" w:sz="4" w:space="0"/>
              <w:bottom w:val="single" w:color="000000" w:sz="8" w:space="0"/>
              <w:right w:val="single" w:color="000000" w:sz="4" w:space="0"/>
            </w:tcBorders>
            <w:noWrap w:val="0"/>
            <w:vAlign w:val="center"/>
          </w:tcPr>
          <w:p w14:paraId="13A64893">
            <w:pPr>
              <w:spacing w:line="300" w:lineRule="exact"/>
              <w:textAlignment w:val="center"/>
              <w:rPr>
                <w:rStyle w:val="8"/>
                <w:rFonts w:hint="default"/>
                <w:bCs/>
                <w:color w:val="auto"/>
                <w:sz w:val="21"/>
                <w:szCs w:val="21"/>
                <w:lang w:bidi="ar"/>
              </w:rPr>
            </w:pPr>
            <w:r>
              <w:rPr>
                <w:rFonts w:hint="eastAsia"/>
                <w:bCs/>
                <w:szCs w:val="21"/>
                <w:lang w:bidi="ar"/>
              </w:rPr>
              <w:t>□整改条数全部完成的，</w:t>
            </w:r>
            <w:r>
              <w:rPr>
                <w:rStyle w:val="8"/>
                <w:rFonts w:hint="default"/>
                <w:bCs/>
                <w:color w:val="auto"/>
                <w:sz w:val="21"/>
                <w:szCs w:val="21"/>
                <w:lang w:bidi="ar"/>
              </w:rPr>
              <w:t>得2分</w:t>
            </w:r>
          </w:p>
          <w:p w14:paraId="161C3316">
            <w:pPr>
              <w:spacing w:line="300" w:lineRule="exact"/>
              <w:textAlignment w:val="center"/>
              <w:rPr>
                <w:rStyle w:val="8"/>
                <w:rFonts w:hint="default"/>
                <w:bCs/>
                <w:color w:val="auto"/>
                <w:sz w:val="21"/>
                <w:szCs w:val="21"/>
                <w:lang w:bidi="ar"/>
              </w:rPr>
            </w:pPr>
            <w:r>
              <w:rPr>
                <w:rFonts w:hint="eastAsia"/>
                <w:bCs/>
                <w:szCs w:val="21"/>
                <w:lang w:bidi="ar"/>
              </w:rPr>
              <w:t>□整改条数完成50%（含）以上的，</w:t>
            </w:r>
            <w:r>
              <w:rPr>
                <w:rStyle w:val="8"/>
                <w:rFonts w:hint="default"/>
                <w:bCs/>
                <w:color w:val="auto"/>
                <w:sz w:val="21"/>
                <w:szCs w:val="21"/>
                <w:lang w:bidi="ar"/>
              </w:rPr>
              <w:t>得1分</w:t>
            </w:r>
          </w:p>
          <w:p w14:paraId="40384150">
            <w:pPr>
              <w:spacing w:line="300" w:lineRule="exact"/>
              <w:textAlignment w:val="center"/>
              <w:rPr>
                <w:rFonts w:hint="eastAsia"/>
                <w:bCs/>
                <w:szCs w:val="21"/>
              </w:rPr>
            </w:pPr>
            <w:r>
              <w:rPr>
                <w:rFonts w:hint="eastAsia"/>
                <w:bCs/>
                <w:szCs w:val="21"/>
                <w:lang w:bidi="ar"/>
              </w:rPr>
              <w:t>□整改条数完成49%（含）以下的，不得分</w:t>
            </w:r>
          </w:p>
        </w:tc>
        <w:tc>
          <w:tcPr>
            <w:tcW w:w="237" w:type="dxa"/>
            <w:gridSpan w:val="2"/>
            <w:tcBorders>
              <w:top w:val="single" w:color="000000" w:sz="4" w:space="0"/>
              <w:left w:val="single" w:color="000000" w:sz="4" w:space="0"/>
              <w:bottom w:val="single" w:color="000000" w:sz="8" w:space="0"/>
              <w:right w:val="single" w:color="000000" w:sz="4" w:space="0"/>
            </w:tcBorders>
            <w:noWrap w:val="0"/>
            <w:vAlign w:val="center"/>
          </w:tcPr>
          <w:p w14:paraId="7A3E284E">
            <w:pPr>
              <w:spacing w:line="300" w:lineRule="exact"/>
              <w:rPr>
                <w:rFonts w:hint="eastAsia"/>
                <w:bCs/>
                <w:szCs w:val="21"/>
              </w:rPr>
            </w:pPr>
          </w:p>
        </w:tc>
        <w:tc>
          <w:tcPr>
            <w:tcW w:w="742" w:type="dxa"/>
            <w:gridSpan w:val="2"/>
            <w:tcBorders>
              <w:top w:val="single" w:color="000000" w:sz="4" w:space="0"/>
              <w:left w:val="single" w:color="000000" w:sz="4" w:space="0"/>
              <w:bottom w:val="single" w:color="000000" w:sz="8" w:space="0"/>
              <w:right w:val="single" w:color="000000" w:sz="8" w:space="0"/>
            </w:tcBorders>
            <w:noWrap w:val="0"/>
            <w:vAlign w:val="center"/>
          </w:tcPr>
          <w:p w14:paraId="43EE2DF3">
            <w:pPr>
              <w:spacing w:line="300" w:lineRule="exact"/>
              <w:rPr>
                <w:rFonts w:hint="eastAsia"/>
                <w:bCs/>
                <w:szCs w:val="21"/>
              </w:rPr>
            </w:pPr>
          </w:p>
        </w:tc>
      </w:tr>
      <w:tr w14:paraId="10B33CF3">
        <w:tblPrEx>
          <w:tblCellMar>
            <w:top w:w="0" w:type="dxa"/>
            <w:left w:w="108" w:type="dxa"/>
            <w:bottom w:w="0" w:type="dxa"/>
            <w:right w:w="108" w:type="dxa"/>
          </w:tblCellMar>
        </w:tblPrEx>
        <w:trPr>
          <w:trHeight w:val="411" w:hRule="atLeast"/>
        </w:trPr>
        <w:tc>
          <w:tcPr>
            <w:tcW w:w="411" w:type="dxa"/>
            <w:tcBorders>
              <w:top w:val="nil"/>
              <w:left w:val="single" w:color="000000" w:sz="4" w:space="0"/>
              <w:bottom w:val="single" w:color="000000" w:sz="4" w:space="0"/>
              <w:right w:val="single" w:color="000000" w:sz="4" w:space="0"/>
            </w:tcBorders>
            <w:noWrap w:val="0"/>
            <w:vAlign w:val="center"/>
          </w:tcPr>
          <w:p w14:paraId="23601F48">
            <w:pPr>
              <w:spacing w:line="300" w:lineRule="exact"/>
              <w:jc w:val="center"/>
              <w:rPr>
                <w:rFonts w:hint="eastAsia"/>
                <w:bCs/>
                <w:szCs w:val="21"/>
              </w:rPr>
            </w:pPr>
          </w:p>
        </w:tc>
        <w:tc>
          <w:tcPr>
            <w:tcW w:w="591" w:type="dxa"/>
            <w:gridSpan w:val="2"/>
            <w:tcBorders>
              <w:top w:val="nil"/>
              <w:left w:val="single" w:color="000000" w:sz="4" w:space="0"/>
              <w:bottom w:val="single" w:color="000000" w:sz="4" w:space="0"/>
              <w:right w:val="single" w:color="000000" w:sz="4" w:space="0"/>
            </w:tcBorders>
            <w:noWrap w:val="0"/>
            <w:vAlign w:val="center"/>
          </w:tcPr>
          <w:p w14:paraId="46E71423">
            <w:pPr>
              <w:spacing w:line="300" w:lineRule="exact"/>
              <w:jc w:val="center"/>
              <w:rPr>
                <w:rFonts w:hint="eastAsia"/>
                <w:bCs/>
                <w:szCs w:val="21"/>
              </w:rPr>
            </w:pPr>
          </w:p>
        </w:tc>
        <w:tc>
          <w:tcPr>
            <w:tcW w:w="1105" w:type="dxa"/>
            <w:tcBorders>
              <w:top w:val="nil"/>
              <w:left w:val="single" w:color="000000" w:sz="4" w:space="0"/>
              <w:bottom w:val="single" w:color="000000" w:sz="4" w:space="0"/>
              <w:right w:val="single" w:color="000000" w:sz="4" w:space="0"/>
            </w:tcBorders>
            <w:noWrap w:val="0"/>
            <w:vAlign w:val="center"/>
          </w:tcPr>
          <w:p w14:paraId="2A9B22B2">
            <w:pPr>
              <w:spacing w:line="300" w:lineRule="exact"/>
              <w:rPr>
                <w:rFonts w:hint="eastAsia"/>
                <w:bCs/>
                <w:szCs w:val="21"/>
              </w:rPr>
            </w:pPr>
          </w:p>
        </w:tc>
        <w:tc>
          <w:tcPr>
            <w:tcW w:w="3181" w:type="dxa"/>
            <w:tcBorders>
              <w:top w:val="nil"/>
              <w:left w:val="single" w:color="000000" w:sz="4" w:space="0"/>
              <w:bottom w:val="single" w:color="000000" w:sz="4" w:space="0"/>
              <w:right w:val="single" w:color="000000" w:sz="4" w:space="0"/>
            </w:tcBorders>
            <w:noWrap w:val="0"/>
            <w:vAlign w:val="center"/>
          </w:tcPr>
          <w:p w14:paraId="1E1FB952">
            <w:pPr>
              <w:spacing w:line="300" w:lineRule="exact"/>
              <w:rPr>
                <w:rFonts w:hint="eastAsia"/>
                <w:bCs/>
                <w:szCs w:val="21"/>
              </w:rPr>
            </w:pPr>
          </w:p>
        </w:tc>
        <w:tc>
          <w:tcPr>
            <w:tcW w:w="502" w:type="dxa"/>
            <w:tcBorders>
              <w:top w:val="nil"/>
              <w:left w:val="single" w:color="000000" w:sz="4" w:space="0"/>
              <w:bottom w:val="single" w:color="000000" w:sz="4" w:space="0"/>
              <w:right w:val="single" w:color="000000" w:sz="4" w:space="0"/>
            </w:tcBorders>
            <w:noWrap w:val="0"/>
            <w:vAlign w:val="center"/>
          </w:tcPr>
          <w:p w14:paraId="083C4B34">
            <w:pPr>
              <w:spacing w:line="300" w:lineRule="exact"/>
              <w:jc w:val="center"/>
              <w:textAlignment w:val="center"/>
              <w:rPr>
                <w:rFonts w:hint="eastAsia"/>
                <w:bCs/>
                <w:szCs w:val="21"/>
              </w:rPr>
            </w:pPr>
            <w:r>
              <w:rPr>
                <w:rFonts w:hint="eastAsia"/>
                <w:bCs/>
                <w:szCs w:val="21"/>
                <w:lang w:bidi="ar"/>
              </w:rPr>
              <w:t>100</w:t>
            </w:r>
          </w:p>
        </w:tc>
        <w:tc>
          <w:tcPr>
            <w:tcW w:w="2592" w:type="dxa"/>
            <w:gridSpan w:val="2"/>
            <w:tcBorders>
              <w:top w:val="nil"/>
              <w:left w:val="single" w:color="000000" w:sz="4" w:space="0"/>
              <w:bottom w:val="single" w:color="000000" w:sz="4" w:space="0"/>
              <w:right w:val="single" w:color="000000" w:sz="4" w:space="0"/>
            </w:tcBorders>
            <w:noWrap w:val="0"/>
            <w:vAlign w:val="center"/>
          </w:tcPr>
          <w:p w14:paraId="1D929189">
            <w:pPr>
              <w:spacing w:line="300" w:lineRule="exact"/>
              <w:jc w:val="right"/>
              <w:textAlignment w:val="center"/>
              <w:rPr>
                <w:rFonts w:hint="eastAsia"/>
                <w:bCs/>
                <w:szCs w:val="21"/>
              </w:rPr>
            </w:pPr>
            <w:r>
              <w:rPr>
                <w:rFonts w:hint="eastAsia"/>
                <w:bCs/>
                <w:szCs w:val="21"/>
                <w:lang w:bidi="ar"/>
              </w:rPr>
              <w:t>得分合计</w:t>
            </w:r>
          </w:p>
        </w:tc>
        <w:tc>
          <w:tcPr>
            <w:tcW w:w="237" w:type="dxa"/>
            <w:gridSpan w:val="2"/>
            <w:tcBorders>
              <w:top w:val="nil"/>
              <w:left w:val="single" w:color="000000" w:sz="4" w:space="0"/>
              <w:bottom w:val="single" w:color="000000" w:sz="4" w:space="0"/>
              <w:right w:val="single" w:color="000000" w:sz="4" w:space="0"/>
            </w:tcBorders>
            <w:noWrap w:val="0"/>
            <w:vAlign w:val="center"/>
          </w:tcPr>
          <w:p w14:paraId="38923F3F">
            <w:pPr>
              <w:spacing w:line="300" w:lineRule="exact"/>
              <w:rPr>
                <w:rFonts w:hint="eastAsia"/>
                <w:bCs/>
                <w:szCs w:val="21"/>
              </w:rPr>
            </w:pPr>
          </w:p>
        </w:tc>
        <w:tc>
          <w:tcPr>
            <w:tcW w:w="742" w:type="dxa"/>
            <w:gridSpan w:val="2"/>
            <w:tcBorders>
              <w:top w:val="nil"/>
              <w:left w:val="single" w:color="000000" w:sz="4" w:space="0"/>
              <w:bottom w:val="single" w:color="000000" w:sz="4" w:space="0"/>
              <w:right w:val="single" w:color="000000" w:sz="4" w:space="0"/>
            </w:tcBorders>
            <w:noWrap w:val="0"/>
            <w:vAlign w:val="center"/>
          </w:tcPr>
          <w:p w14:paraId="0229C5CF">
            <w:pPr>
              <w:spacing w:line="300" w:lineRule="exact"/>
              <w:rPr>
                <w:rFonts w:hint="eastAsia"/>
                <w:bCs/>
                <w:szCs w:val="21"/>
              </w:rPr>
            </w:pPr>
          </w:p>
        </w:tc>
      </w:tr>
    </w:tbl>
    <w:p w14:paraId="01EAA4C6">
      <w:pPr>
        <w:rPr>
          <w:rFonts w:hint="eastAsia"/>
        </w:rPr>
      </w:pPr>
    </w:p>
    <w:p w14:paraId="6A97E14F">
      <w:pPr>
        <w:rPr>
          <w:rFonts w:hint="eastAsia"/>
          <w:bCs/>
        </w:rPr>
      </w:pPr>
    </w:p>
    <w:p w14:paraId="28419EB4">
      <w:pPr>
        <w:rPr>
          <w:rFonts w:hint="eastAsia"/>
          <w:bCs/>
        </w:rPr>
      </w:pPr>
    </w:p>
    <w:p w14:paraId="159A30B5">
      <w:pPr>
        <w:pStyle w:val="7"/>
        <w:ind w:left="420" w:firstLine="0" w:firstLineChars="0"/>
        <w:outlineLvl w:val="2"/>
        <w:rPr>
          <w:rFonts w:hint="eastAsia"/>
          <w:bCs/>
        </w:rPr>
      </w:pPr>
      <w:r>
        <w:rPr>
          <w:rFonts w:hint="eastAsia"/>
          <w:bCs/>
        </w:rPr>
        <w:br w:type="page"/>
      </w:r>
      <w:bookmarkStart w:id="32" w:name="_Toc18122"/>
      <w:r>
        <w:rPr>
          <w:rFonts w:hint="eastAsia" w:ascii="宋体" w:hAnsi="宋体" w:cs="宋体"/>
          <w:bCs/>
          <w:sz w:val="24"/>
          <w:szCs w:val="24"/>
        </w:rPr>
        <w:t>2.综合保洁服务考核表</w:t>
      </w:r>
      <w:bookmarkEnd w:id="32"/>
    </w:p>
    <w:p w14:paraId="20D41B02">
      <w:pPr>
        <w:jc w:val="center"/>
        <w:rPr>
          <w:rFonts w:hint="eastAsia"/>
          <w:b/>
          <w:bCs/>
        </w:rPr>
      </w:pPr>
      <w:bookmarkStart w:id="33" w:name="_Toc172627403"/>
      <w:r>
        <w:rPr>
          <w:b/>
          <w:bCs/>
        </w:rPr>
        <w:t>综合保洁服务</w:t>
      </w:r>
      <w:r>
        <w:rPr>
          <w:rFonts w:hint="eastAsia"/>
          <w:b/>
          <w:bCs/>
        </w:rPr>
        <w:t>考核表</w:t>
      </w:r>
      <w:bookmarkEnd w:id="33"/>
    </w:p>
    <w:tbl>
      <w:tblPr>
        <w:tblStyle w:val="5"/>
        <w:tblpPr w:leftFromText="180" w:rightFromText="180" w:vertAnchor="text" w:horzAnchor="page" w:tblpXSpec="center" w:tblpY="75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67"/>
        <w:gridCol w:w="682"/>
        <w:gridCol w:w="3111"/>
        <w:gridCol w:w="503"/>
        <w:gridCol w:w="2718"/>
        <w:gridCol w:w="503"/>
        <w:gridCol w:w="695"/>
      </w:tblGrid>
      <w:tr w14:paraId="7D60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noWrap w:val="0"/>
            <w:vAlign w:val="center"/>
          </w:tcPr>
          <w:p w14:paraId="20682A27">
            <w:pPr>
              <w:jc w:val="center"/>
              <w:textAlignment w:val="center"/>
              <w:rPr>
                <w:rFonts w:hint="eastAsia"/>
                <w:bCs/>
                <w:szCs w:val="21"/>
              </w:rPr>
            </w:pPr>
            <w:r>
              <w:rPr>
                <w:rFonts w:hint="eastAsia"/>
                <w:bCs/>
                <w:szCs w:val="21"/>
              </w:rPr>
              <w:t>类别</w:t>
            </w:r>
          </w:p>
        </w:tc>
        <w:tc>
          <w:tcPr>
            <w:tcW w:w="567" w:type="dxa"/>
            <w:noWrap w:val="0"/>
            <w:vAlign w:val="center"/>
          </w:tcPr>
          <w:p w14:paraId="6CB8BA36">
            <w:pPr>
              <w:jc w:val="center"/>
              <w:textAlignment w:val="center"/>
              <w:rPr>
                <w:rFonts w:hint="eastAsia"/>
                <w:bCs/>
                <w:szCs w:val="21"/>
                <w:lang w:bidi="ar"/>
              </w:rPr>
            </w:pPr>
            <w:r>
              <w:rPr>
                <w:rFonts w:hint="eastAsia"/>
                <w:bCs/>
                <w:szCs w:val="21"/>
                <w:lang w:bidi="ar"/>
              </w:rPr>
              <w:t>序号</w:t>
            </w:r>
          </w:p>
        </w:tc>
        <w:tc>
          <w:tcPr>
            <w:tcW w:w="682" w:type="dxa"/>
            <w:noWrap w:val="0"/>
            <w:vAlign w:val="center"/>
          </w:tcPr>
          <w:p w14:paraId="656E0D4B">
            <w:pPr>
              <w:jc w:val="center"/>
              <w:textAlignment w:val="center"/>
              <w:rPr>
                <w:rFonts w:hint="eastAsia"/>
                <w:bCs/>
                <w:szCs w:val="21"/>
                <w:lang w:bidi="ar"/>
              </w:rPr>
            </w:pPr>
            <w:r>
              <w:rPr>
                <w:rFonts w:hint="eastAsia"/>
                <w:bCs/>
                <w:szCs w:val="21"/>
                <w:lang w:bidi="ar"/>
              </w:rPr>
              <w:t>考核项目</w:t>
            </w:r>
          </w:p>
        </w:tc>
        <w:tc>
          <w:tcPr>
            <w:tcW w:w="3111" w:type="dxa"/>
            <w:noWrap w:val="0"/>
            <w:vAlign w:val="center"/>
          </w:tcPr>
          <w:p w14:paraId="12594659">
            <w:pPr>
              <w:jc w:val="center"/>
              <w:textAlignment w:val="center"/>
              <w:rPr>
                <w:rFonts w:hint="eastAsia"/>
                <w:bCs/>
                <w:szCs w:val="21"/>
              </w:rPr>
            </w:pPr>
            <w:r>
              <w:rPr>
                <w:rFonts w:hint="eastAsia"/>
                <w:bCs/>
                <w:szCs w:val="21"/>
                <w:lang w:bidi="ar"/>
              </w:rPr>
              <w:t>考核内容</w:t>
            </w:r>
          </w:p>
        </w:tc>
        <w:tc>
          <w:tcPr>
            <w:tcW w:w="503" w:type="dxa"/>
            <w:noWrap w:val="0"/>
            <w:vAlign w:val="center"/>
          </w:tcPr>
          <w:p w14:paraId="0321829D">
            <w:pPr>
              <w:jc w:val="center"/>
              <w:textAlignment w:val="center"/>
              <w:rPr>
                <w:rFonts w:hint="eastAsia"/>
                <w:bCs/>
                <w:szCs w:val="21"/>
              </w:rPr>
            </w:pPr>
            <w:r>
              <w:rPr>
                <w:rFonts w:hint="eastAsia"/>
                <w:bCs/>
                <w:szCs w:val="21"/>
                <w:lang w:bidi="ar"/>
              </w:rPr>
              <w:t>分值</w:t>
            </w:r>
          </w:p>
        </w:tc>
        <w:tc>
          <w:tcPr>
            <w:tcW w:w="2718" w:type="dxa"/>
            <w:noWrap w:val="0"/>
            <w:vAlign w:val="center"/>
          </w:tcPr>
          <w:p w14:paraId="63304244">
            <w:pPr>
              <w:jc w:val="center"/>
              <w:textAlignment w:val="center"/>
              <w:rPr>
                <w:rFonts w:hint="eastAsia"/>
                <w:bCs/>
                <w:szCs w:val="21"/>
              </w:rPr>
            </w:pPr>
            <w:r>
              <w:rPr>
                <w:rFonts w:hint="eastAsia"/>
                <w:bCs/>
                <w:szCs w:val="21"/>
                <w:lang w:bidi="ar"/>
              </w:rPr>
              <w:t>考核标准</w:t>
            </w:r>
          </w:p>
        </w:tc>
        <w:tc>
          <w:tcPr>
            <w:tcW w:w="503" w:type="dxa"/>
            <w:noWrap w:val="0"/>
            <w:vAlign w:val="center"/>
          </w:tcPr>
          <w:p w14:paraId="6367BCB0">
            <w:pPr>
              <w:jc w:val="center"/>
              <w:textAlignment w:val="center"/>
              <w:rPr>
                <w:rFonts w:hint="eastAsia"/>
                <w:bCs/>
                <w:szCs w:val="21"/>
              </w:rPr>
            </w:pPr>
            <w:r>
              <w:rPr>
                <w:rFonts w:hint="eastAsia"/>
                <w:bCs/>
                <w:szCs w:val="21"/>
                <w:lang w:bidi="ar"/>
              </w:rPr>
              <w:t>得分</w:t>
            </w:r>
          </w:p>
        </w:tc>
        <w:tc>
          <w:tcPr>
            <w:tcW w:w="695" w:type="dxa"/>
            <w:noWrap w:val="0"/>
            <w:vAlign w:val="center"/>
          </w:tcPr>
          <w:p w14:paraId="0E7323A0">
            <w:pPr>
              <w:jc w:val="center"/>
              <w:textAlignment w:val="center"/>
              <w:rPr>
                <w:rFonts w:hint="eastAsia"/>
                <w:bCs/>
                <w:szCs w:val="21"/>
                <w:lang w:bidi="ar"/>
              </w:rPr>
            </w:pPr>
            <w:r>
              <w:rPr>
                <w:rFonts w:hint="eastAsia"/>
                <w:bCs/>
                <w:szCs w:val="21"/>
                <w:lang w:bidi="ar"/>
              </w:rPr>
              <w:t>考核小结</w:t>
            </w:r>
          </w:p>
        </w:tc>
      </w:tr>
      <w:tr w14:paraId="2EC4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restart"/>
            <w:shd w:val="clear" w:color="auto" w:fill="FFFFFF"/>
            <w:noWrap w:val="0"/>
            <w:textDirection w:val="tbRlV"/>
            <w:vAlign w:val="center"/>
          </w:tcPr>
          <w:p w14:paraId="4DBF4839">
            <w:pPr>
              <w:ind w:left="113" w:right="113"/>
              <w:jc w:val="center"/>
              <w:textAlignment w:val="center"/>
              <w:rPr>
                <w:rFonts w:hint="eastAsia"/>
                <w:szCs w:val="21"/>
              </w:rPr>
            </w:pPr>
            <w:r>
              <w:rPr>
                <w:rFonts w:hint="eastAsia"/>
                <w:szCs w:val="21"/>
                <w:lang w:bidi="ar"/>
              </w:rPr>
              <w:t>服务规范</w:t>
            </w:r>
          </w:p>
        </w:tc>
        <w:tc>
          <w:tcPr>
            <w:tcW w:w="567" w:type="dxa"/>
            <w:shd w:val="clear" w:color="auto" w:fill="FFFFFF"/>
            <w:noWrap w:val="0"/>
            <w:vAlign w:val="center"/>
          </w:tcPr>
          <w:p w14:paraId="5642E218">
            <w:pPr>
              <w:jc w:val="center"/>
              <w:textAlignment w:val="center"/>
              <w:rPr>
                <w:rFonts w:hint="eastAsia"/>
                <w:bCs/>
                <w:szCs w:val="21"/>
                <w:lang w:bidi="ar"/>
              </w:rPr>
            </w:pPr>
            <w:r>
              <w:rPr>
                <w:rFonts w:hint="eastAsia"/>
                <w:bCs/>
                <w:szCs w:val="21"/>
                <w:lang w:bidi="ar"/>
              </w:rPr>
              <w:t>1</w:t>
            </w:r>
          </w:p>
        </w:tc>
        <w:tc>
          <w:tcPr>
            <w:tcW w:w="682" w:type="dxa"/>
            <w:shd w:val="clear" w:color="auto" w:fill="FFFFFF"/>
            <w:noWrap w:val="0"/>
            <w:vAlign w:val="center"/>
          </w:tcPr>
          <w:p w14:paraId="2EEB08C3">
            <w:pPr>
              <w:jc w:val="center"/>
              <w:textAlignment w:val="center"/>
              <w:rPr>
                <w:rFonts w:hint="eastAsia"/>
                <w:bCs/>
                <w:szCs w:val="21"/>
              </w:rPr>
            </w:pPr>
            <w:r>
              <w:rPr>
                <w:rFonts w:hint="eastAsia"/>
                <w:bCs/>
                <w:szCs w:val="21"/>
                <w:lang w:bidi="ar"/>
              </w:rPr>
              <w:t>仪容仪表</w:t>
            </w:r>
          </w:p>
        </w:tc>
        <w:tc>
          <w:tcPr>
            <w:tcW w:w="3111" w:type="dxa"/>
            <w:shd w:val="clear" w:color="auto" w:fill="FFFFFF"/>
            <w:noWrap w:val="0"/>
            <w:vAlign w:val="center"/>
          </w:tcPr>
          <w:p w14:paraId="102C59D7">
            <w:pPr>
              <w:textAlignment w:val="center"/>
              <w:rPr>
                <w:rFonts w:hint="eastAsia"/>
                <w:bCs/>
                <w:szCs w:val="21"/>
                <w:lang w:bidi="ar"/>
              </w:rPr>
            </w:pPr>
            <w:r>
              <w:rPr>
                <w:rFonts w:hint="eastAsia"/>
                <w:bCs/>
                <w:szCs w:val="21"/>
                <w:lang w:bidi="ar"/>
              </w:rPr>
              <w:t>1.岗位人员应按岗位要求着装、戴工牌，仪表端庄服装整洁。</w:t>
            </w:r>
          </w:p>
          <w:p w14:paraId="7B7DC13F">
            <w:pPr>
              <w:textAlignment w:val="center"/>
              <w:rPr>
                <w:rFonts w:hint="eastAsia"/>
                <w:bCs/>
                <w:szCs w:val="21"/>
              </w:rPr>
            </w:pPr>
            <w:r>
              <w:rPr>
                <w:rFonts w:hint="eastAsia"/>
                <w:bCs/>
                <w:szCs w:val="21"/>
                <w:lang w:bidi="ar"/>
              </w:rPr>
              <w:t>2.举止稳重大方。</w:t>
            </w:r>
          </w:p>
        </w:tc>
        <w:tc>
          <w:tcPr>
            <w:tcW w:w="503" w:type="dxa"/>
            <w:shd w:val="clear" w:color="auto" w:fill="FFFFFF"/>
            <w:noWrap w:val="0"/>
            <w:vAlign w:val="center"/>
          </w:tcPr>
          <w:p w14:paraId="32EDE085">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1A396DCC">
            <w:pPr>
              <w:textAlignment w:val="center"/>
              <w:rPr>
                <w:rFonts w:hint="eastAsia"/>
                <w:bCs/>
                <w:szCs w:val="21"/>
                <w:lang w:bidi="ar"/>
              </w:rPr>
            </w:pPr>
            <w:r>
              <w:rPr>
                <w:rFonts w:hint="eastAsia"/>
                <w:bCs/>
                <w:szCs w:val="21"/>
                <w:lang w:bidi="ar"/>
              </w:rPr>
              <w:t>□1.合格，得2分</w:t>
            </w:r>
          </w:p>
          <w:p w14:paraId="274C4A4E">
            <w:pPr>
              <w:textAlignment w:val="center"/>
              <w:rPr>
                <w:rFonts w:hint="eastAsia"/>
                <w:bCs/>
                <w:szCs w:val="21"/>
                <w:lang w:bidi="ar"/>
              </w:rPr>
            </w:pPr>
            <w:r>
              <w:rPr>
                <w:rFonts w:hint="eastAsia"/>
                <w:bCs/>
                <w:szCs w:val="21"/>
                <w:lang w:bidi="ar"/>
              </w:rPr>
              <w:t>□2.有1项合格的可得1分</w:t>
            </w:r>
          </w:p>
          <w:p w14:paraId="02B774CE">
            <w:pPr>
              <w:textAlignment w:val="center"/>
              <w:rPr>
                <w:rFonts w:hint="eastAsia"/>
                <w:bCs/>
                <w:szCs w:val="21"/>
              </w:rPr>
            </w:pPr>
            <w:r>
              <w:rPr>
                <w:rFonts w:hint="eastAsia"/>
                <w:bCs/>
                <w:szCs w:val="21"/>
                <w:lang w:bidi="ar"/>
              </w:rPr>
              <w:t>□3.有2项不合格的本条不得分，限下一考核月前完成整改</w:t>
            </w:r>
          </w:p>
        </w:tc>
        <w:tc>
          <w:tcPr>
            <w:tcW w:w="503" w:type="dxa"/>
            <w:shd w:val="clear" w:color="auto" w:fill="FFFFFF"/>
            <w:noWrap w:val="0"/>
            <w:vAlign w:val="center"/>
          </w:tcPr>
          <w:p w14:paraId="3A9BC5D4">
            <w:pPr>
              <w:rPr>
                <w:rFonts w:hint="eastAsia"/>
                <w:bCs/>
                <w:szCs w:val="21"/>
              </w:rPr>
            </w:pPr>
          </w:p>
        </w:tc>
        <w:tc>
          <w:tcPr>
            <w:tcW w:w="695" w:type="dxa"/>
            <w:shd w:val="clear" w:color="auto" w:fill="FFFFFF"/>
            <w:noWrap w:val="0"/>
            <w:vAlign w:val="center"/>
          </w:tcPr>
          <w:p w14:paraId="5FA9995A">
            <w:pPr>
              <w:rPr>
                <w:rFonts w:hint="eastAsia"/>
                <w:bCs/>
                <w:szCs w:val="21"/>
              </w:rPr>
            </w:pPr>
          </w:p>
        </w:tc>
      </w:tr>
      <w:tr w14:paraId="0343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430A40AC">
            <w:pPr>
              <w:jc w:val="center"/>
              <w:rPr>
                <w:rFonts w:hint="eastAsia"/>
                <w:bCs/>
                <w:szCs w:val="21"/>
              </w:rPr>
            </w:pPr>
          </w:p>
        </w:tc>
        <w:tc>
          <w:tcPr>
            <w:tcW w:w="567" w:type="dxa"/>
            <w:shd w:val="clear" w:color="auto" w:fill="FFFFFF"/>
            <w:noWrap w:val="0"/>
            <w:vAlign w:val="center"/>
          </w:tcPr>
          <w:p w14:paraId="1618D5C1">
            <w:pPr>
              <w:jc w:val="center"/>
              <w:textAlignment w:val="center"/>
              <w:rPr>
                <w:rFonts w:hint="eastAsia"/>
                <w:bCs/>
                <w:szCs w:val="21"/>
                <w:lang w:bidi="ar"/>
              </w:rPr>
            </w:pPr>
            <w:r>
              <w:rPr>
                <w:rFonts w:hint="eastAsia"/>
                <w:bCs/>
                <w:szCs w:val="21"/>
                <w:lang w:bidi="ar"/>
              </w:rPr>
              <w:t>2</w:t>
            </w:r>
          </w:p>
        </w:tc>
        <w:tc>
          <w:tcPr>
            <w:tcW w:w="682" w:type="dxa"/>
            <w:shd w:val="clear" w:color="auto" w:fill="FFFFFF"/>
            <w:noWrap w:val="0"/>
            <w:vAlign w:val="center"/>
          </w:tcPr>
          <w:p w14:paraId="4AFC0473">
            <w:pPr>
              <w:jc w:val="center"/>
              <w:textAlignment w:val="center"/>
              <w:rPr>
                <w:rFonts w:hint="eastAsia"/>
                <w:bCs/>
                <w:szCs w:val="21"/>
              </w:rPr>
            </w:pPr>
            <w:r>
              <w:rPr>
                <w:rFonts w:hint="eastAsia"/>
                <w:bCs/>
                <w:szCs w:val="21"/>
                <w:lang w:bidi="ar"/>
              </w:rPr>
              <w:t>文明礼貌</w:t>
            </w:r>
          </w:p>
        </w:tc>
        <w:tc>
          <w:tcPr>
            <w:tcW w:w="3111" w:type="dxa"/>
            <w:shd w:val="clear" w:color="auto" w:fill="FFFFFF"/>
            <w:noWrap w:val="0"/>
            <w:vAlign w:val="center"/>
          </w:tcPr>
          <w:p w14:paraId="1CD45B0A">
            <w:pPr>
              <w:textAlignment w:val="center"/>
              <w:rPr>
                <w:rFonts w:hint="eastAsia"/>
                <w:bCs/>
                <w:szCs w:val="21"/>
                <w:lang w:bidi="ar"/>
              </w:rPr>
            </w:pPr>
            <w:r>
              <w:rPr>
                <w:rFonts w:hint="eastAsia"/>
                <w:bCs/>
                <w:szCs w:val="21"/>
                <w:lang w:bidi="ar"/>
              </w:rPr>
              <w:t>1.使用文明用语，说话和气、礼貌待人。</w:t>
            </w:r>
          </w:p>
          <w:p w14:paraId="1C1E87A7">
            <w:pPr>
              <w:textAlignment w:val="center"/>
              <w:rPr>
                <w:rFonts w:hint="eastAsia"/>
                <w:bCs/>
                <w:szCs w:val="21"/>
                <w:lang w:bidi="ar"/>
              </w:rPr>
            </w:pPr>
            <w:r>
              <w:rPr>
                <w:rFonts w:hint="eastAsia"/>
                <w:bCs/>
                <w:szCs w:val="21"/>
                <w:lang w:bidi="ar"/>
              </w:rPr>
              <w:t>2.认真回答问题、耐心听取他人意见。</w:t>
            </w:r>
          </w:p>
          <w:p w14:paraId="503FDBFB">
            <w:pPr>
              <w:textAlignment w:val="center"/>
              <w:rPr>
                <w:rFonts w:hint="eastAsia"/>
                <w:bCs/>
                <w:szCs w:val="21"/>
              </w:rPr>
            </w:pPr>
            <w:r>
              <w:rPr>
                <w:rFonts w:hint="eastAsia"/>
                <w:bCs/>
                <w:szCs w:val="21"/>
                <w:lang w:bidi="ar"/>
              </w:rPr>
              <w:t>3.不与医院职工或患者、同事发生冲突。</w:t>
            </w:r>
          </w:p>
        </w:tc>
        <w:tc>
          <w:tcPr>
            <w:tcW w:w="503" w:type="dxa"/>
            <w:shd w:val="clear" w:color="auto" w:fill="FFFFFF"/>
            <w:noWrap w:val="0"/>
            <w:vAlign w:val="center"/>
          </w:tcPr>
          <w:p w14:paraId="683172F1">
            <w:pPr>
              <w:jc w:val="center"/>
              <w:textAlignment w:val="center"/>
              <w:rPr>
                <w:rFonts w:hint="eastAsia"/>
                <w:bCs/>
                <w:szCs w:val="21"/>
              </w:rPr>
            </w:pPr>
            <w:r>
              <w:rPr>
                <w:rFonts w:hint="eastAsia"/>
                <w:bCs/>
                <w:szCs w:val="21"/>
                <w:lang w:bidi="ar"/>
              </w:rPr>
              <w:t>3</w:t>
            </w:r>
          </w:p>
        </w:tc>
        <w:tc>
          <w:tcPr>
            <w:tcW w:w="2718" w:type="dxa"/>
            <w:shd w:val="clear" w:color="auto" w:fill="FFFFFF"/>
            <w:noWrap w:val="0"/>
            <w:vAlign w:val="center"/>
          </w:tcPr>
          <w:p w14:paraId="057D6F06">
            <w:pPr>
              <w:textAlignment w:val="center"/>
              <w:rPr>
                <w:rFonts w:hint="eastAsia"/>
                <w:bCs/>
                <w:szCs w:val="21"/>
                <w:lang w:bidi="ar"/>
              </w:rPr>
            </w:pPr>
            <w:r>
              <w:rPr>
                <w:rFonts w:hint="eastAsia"/>
                <w:bCs/>
                <w:szCs w:val="21"/>
                <w:lang w:bidi="ar"/>
              </w:rPr>
              <w:t>□1.合格，得3分</w:t>
            </w:r>
          </w:p>
          <w:p w14:paraId="338698EF">
            <w:pPr>
              <w:textAlignment w:val="center"/>
              <w:rPr>
                <w:rFonts w:hint="eastAsia"/>
                <w:bCs/>
                <w:szCs w:val="21"/>
                <w:lang w:bidi="ar"/>
              </w:rPr>
            </w:pPr>
            <w:r>
              <w:rPr>
                <w:rFonts w:hint="eastAsia"/>
                <w:bCs/>
                <w:szCs w:val="21"/>
                <w:lang w:bidi="ar"/>
              </w:rPr>
              <w:t>□2.有1项不合格的可得2分</w:t>
            </w:r>
          </w:p>
          <w:p w14:paraId="7EA27206">
            <w:pPr>
              <w:textAlignment w:val="center"/>
              <w:rPr>
                <w:rFonts w:hint="eastAsia"/>
                <w:bCs/>
                <w:szCs w:val="21"/>
                <w:lang w:bidi="ar"/>
              </w:rPr>
            </w:pPr>
            <w:r>
              <w:rPr>
                <w:rFonts w:hint="eastAsia"/>
                <w:bCs/>
                <w:szCs w:val="21"/>
                <w:lang w:bidi="ar"/>
              </w:rPr>
              <w:t>□3.有2项不合格的得1分</w:t>
            </w:r>
          </w:p>
          <w:p w14:paraId="2DF31C17">
            <w:pPr>
              <w:textAlignment w:val="center"/>
              <w:rPr>
                <w:rFonts w:hint="eastAsia"/>
                <w:bCs/>
                <w:szCs w:val="21"/>
              </w:rPr>
            </w:pPr>
            <w:r>
              <w:rPr>
                <w:rFonts w:hint="eastAsia"/>
                <w:bCs/>
                <w:szCs w:val="21"/>
                <w:lang w:bidi="ar"/>
              </w:rPr>
              <w:t>□4.全部不合格的本条不得分限下一考核月前完成整改</w:t>
            </w:r>
          </w:p>
        </w:tc>
        <w:tc>
          <w:tcPr>
            <w:tcW w:w="503" w:type="dxa"/>
            <w:shd w:val="clear" w:color="auto" w:fill="FFFFFF"/>
            <w:noWrap w:val="0"/>
            <w:vAlign w:val="center"/>
          </w:tcPr>
          <w:p w14:paraId="4BA1D59B">
            <w:pPr>
              <w:rPr>
                <w:rFonts w:hint="eastAsia"/>
                <w:bCs/>
                <w:szCs w:val="21"/>
              </w:rPr>
            </w:pPr>
          </w:p>
        </w:tc>
        <w:tc>
          <w:tcPr>
            <w:tcW w:w="695" w:type="dxa"/>
            <w:shd w:val="clear" w:color="auto" w:fill="FFFFFF"/>
            <w:noWrap w:val="0"/>
            <w:vAlign w:val="center"/>
          </w:tcPr>
          <w:p w14:paraId="58F57183">
            <w:pPr>
              <w:rPr>
                <w:rFonts w:hint="eastAsia"/>
                <w:bCs/>
                <w:szCs w:val="21"/>
              </w:rPr>
            </w:pPr>
          </w:p>
        </w:tc>
      </w:tr>
      <w:tr w14:paraId="573A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66DAC7D6">
            <w:pPr>
              <w:jc w:val="center"/>
              <w:rPr>
                <w:rFonts w:hint="eastAsia"/>
                <w:bCs/>
                <w:szCs w:val="21"/>
              </w:rPr>
            </w:pPr>
          </w:p>
        </w:tc>
        <w:tc>
          <w:tcPr>
            <w:tcW w:w="567" w:type="dxa"/>
            <w:shd w:val="clear" w:color="auto" w:fill="FFFFFF"/>
            <w:noWrap w:val="0"/>
            <w:vAlign w:val="center"/>
          </w:tcPr>
          <w:p w14:paraId="59550058">
            <w:pPr>
              <w:jc w:val="center"/>
              <w:textAlignment w:val="center"/>
              <w:rPr>
                <w:rFonts w:hint="eastAsia"/>
                <w:bCs/>
                <w:szCs w:val="21"/>
                <w:lang w:bidi="ar"/>
              </w:rPr>
            </w:pPr>
            <w:r>
              <w:rPr>
                <w:rFonts w:hint="eastAsia"/>
                <w:bCs/>
                <w:szCs w:val="21"/>
                <w:lang w:bidi="ar"/>
              </w:rPr>
              <w:t>3</w:t>
            </w:r>
          </w:p>
        </w:tc>
        <w:tc>
          <w:tcPr>
            <w:tcW w:w="682" w:type="dxa"/>
            <w:shd w:val="clear" w:color="auto" w:fill="FFFFFF"/>
            <w:noWrap w:val="0"/>
            <w:vAlign w:val="center"/>
          </w:tcPr>
          <w:p w14:paraId="2DC1DF0C">
            <w:pPr>
              <w:jc w:val="center"/>
              <w:textAlignment w:val="center"/>
              <w:rPr>
                <w:rFonts w:hint="eastAsia"/>
                <w:bCs/>
                <w:szCs w:val="21"/>
              </w:rPr>
            </w:pPr>
            <w:r>
              <w:rPr>
                <w:rFonts w:hint="eastAsia"/>
                <w:bCs/>
                <w:szCs w:val="21"/>
                <w:lang w:bidi="ar"/>
              </w:rPr>
              <w:t>工作纪律</w:t>
            </w:r>
          </w:p>
        </w:tc>
        <w:tc>
          <w:tcPr>
            <w:tcW w:w="3111" w:type="dxa"/>
            <w:shd w:val="clear" w:color="auto" w:fill="FFFFFF"/>
            <w:noWrap w:val="0"/>
            <w:vAlign w:val="center"/>
          </w:tcPr>
          <w:p w14:paraId="24F88384">
            <w:pPr>
              <w:textAlignment w:val="center"/>
              <w:rPr>
                <w:rFonts w:hint="eastAsia"/>
                <w:bCs/>
                <w:szCs w:val="21"/>
                <w:lang w:bidi="ar"/>
              </w:rPr>
            </w:pPr>
            <w:r>
              <w:rPr>
                <w:rFonts w:hint="eastAsia"/>
                <w:bCs/>
                <w:szCs w:val="21"/>
                <w:lang w:bidi="ar"/>
              </w:rPr>
              <w:t>1.工作期间，不准在岗位上坐、卧、依靠、打盹、吸烟、闲谈、吃东西、看书报、看手机等与工作无关的所有事情。</w:t>
            </w:r>
          </w:p>
          <w:p w14:paraId="75CC14F9">
            <w:pPr>
              <w:textAlignment w:val="center"/>
              <w:rPr>
                <w:rFonts w:hint="eastAsia"/>
                <w:bCs/>
                <w:szCs w:val="21"/>
              </w:rPr>
            </w:pPr>
            <w:r>
              <w:rPr>
                <w:rFonts w:hint="eastAsia"/>
                <w:bCs/>
                <w:szCs w:val="21"/>
                <w:lang w:bidi="ar"/>
              </w:rPr>
              <w:t>2.工作期间不无故离岗。</w:t>
            </w:r>
          </w:p>
        </w:tc>
        <w:tc>
          <w:tcPr>
            <w:tcW w:w="503" w:type="dxa"/>
            <w:shd w:val="clear" w:color="auto" w:fill="FFFFFF"/>
            <w:noWrap w:val="0"/>
            <w:vAlign w:val="center"/>
          </w:tcPr>
          <w:p w14:paraId="5FCD0567">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2D51F96D">
            <w:pPr>
              <w:textAlignment w:val="center"/>
              <w:rPr>
                <w:rFonts w:hint="eastAsia"/>
                <w:bCs/>
                <w:szCs w:val="21"/>
                <w:lang w:bidi="ar"/>
              </w:rPr>
            </w:pPr>
            <w:r>
              <w:rPr>
                <w:rFonts w:hint="eastAsia"/>
                <w:bCs/>
                <w:szCs w:val="21"/>
                <w:lang w:bidi="ar"/>
              </w:rPr>
              <w:t>□1.合格，得2分</w:t>
            </w:r>
          </w:p>
          <w:p w14:paraId="6514010E">
            <w:pPr>
              <w:textAlignment w:val="center"/>
              <w:rPr>
                <w:rFonts w:hint="eastAsia"/>
                <w:bCs/>
                <w:szCs w:val="21"/>
                <w:lang w:bidi="ar"/>
              </w:rPr>
            </w:pPr>
            <w:r>
              <w:rPr>
                <w:rFonts w:hint="eastAsia"/>
                <w:bCs/>
                <w:szCs w:val="21"/>
                <w:lang w:bidi="ar"/>
              </w:rPr>
              <w:t>□2.有1项合格的可得1分</w:t>
            </w:r>
          </w:p>
          <w:p w14:paraId="6FD357CB">
            <w:pPr>
              <w:textAlignment w:val="center"/>
              <w:rPr>
                <w:rFonts w:hint="eastAsia"/>
                <w:bCs/>
                <w:szCs w:val="21"/>
              </w:rPr>
            </w:pPr>
            <w:r>
              <w:rPr>
                <w:rFonts w:hint="eastAsia"/>
                <w:bCs/>
                <w:szCs w:val="21"/>
                <w:lang w:bidi="ar"/>
              </w:rPr>
              <w:t>□3.有2项不合格的本条不得分，限下一考核月前完成整改</w:t>
            </w:r>
          </w:p>
        </w:tc>
        <w:tc>
          <w:tcPr>
            <w:tcW w:w="503" w:type="dxa"/>
            <w:shd w:val="clear" w:color="auto" w:fill="FFFFFF"/>
            <w:noWrap w:val="0"/>
            <w:vAlign w:val="center"/>
          </w:tcPr>
          <w:p w14:paraId="54AF4529">
            <w:pPr>
              <w:jc w:val="center"/>
              <w:rPr>
                <w:rFonts w:hint="eastAsia"/>
                <w:bCs/>
                <w:szCs w:val="21"/>
              </w:rPr>
            </w:pPr>
          </w:p>
        </w:tc>
        <w:tc>
          <w:tcPr>
            <w:tcW w:w="695" w:type="dxa"/>
            <w:shd w:val="clear" w:color="auto" w:fill="FFFFFF"/>
            <w:noWrap w:val="0"/>
            <w:vAlign w:val="center"/>
          </w:tcPr>
          <w:p w14:paraId="260DAA75">
            <w:pPr>
              <w:jc w:val="center"/>
              <w:rPr>
                <w:rFonts w:hint="eastAsia"/>
                <w:bCs/>
                <w:szCs w:val="21"/>
              </w:rPr>
            </w:pPr>
          </w:p>
        </w:tc>
      </w:tr>
      <w:tr w14:paraId="1ED7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178622ED">
            <w:pPr>
              <w:jc w:val="center"/>
              <w:rPr>
                <w:rFonts w:hint="eastAsia"/>
                <w:bCs/>
                <w:szCs w:val="21"/>
              </w:rPr>
            </w:pPr>
          </w:p>
        </w:tc>
        <w:tc>
          <w:tcPr>
            <w:tcW w:w="567" w:type="dxa"/>
            <w:vMerge w:val="restart"/>
            <w:shd w:val="clear" w:color="auto" w:fill="FFFFFF"/>
            <w:noWrap w:val="0"/>
            <w:vAlign w:val="center"/>
          </w:tcPr>
          <w:p w14:paraId="22DA30C4">
            <w:pPr>
              <w:jc w:val="center"/>
              <w:rPr>
                <w:rFonts w:hint="eastAsia"/>
                <w:bCs/>
                <w:szCs w:val="21"/>
              </w:rPr>
            </w:pPr>
            <w:r>
              <w:rPr>
                <w:rFonts w:hint="eastAsia"/>
                <w:bCs/>
                <w:szCs w:val="21"/>
              </w:rPr>
              <w:t>4</w:t>
            </w:r>
          </w:p>
        </w:tc>
        <w:tc>
          <w:tcPr>
            <w:tcW w:w="682" w:type="dxa"/>
            <w:vMerge w:val="restart"/>
            <w:shd w:val="clear" w:color="auto" w:fill="FFFFFF"/>
            <w:noWrap w:val="0"/>
            <w:vAlign w:val="center"/>
          </w:tcPr>
          <w:p w14:paraId="1FD01892">
            <w:pPr>
              <w:jc w:val="center"/>
              <w:rPr>
                <w:rFonts w:hint="eastAsia"/>
                <w:bCs/>
                <w:szCs w:val="21"/>
              </w:rPr>
            </w:pPr>
            <w:r>
              <w:rPr>
                <w:rFonts w:hint="eastAsia"/>
                <w:bCs/>
                <w:szCs w:val="21"/>
              </w:rPr>
              <w:t>污物间</w:t>
            </w:r>
          </w:p>
        </w:tc>
        <w:tc>
          <w:tcPr>
            <w:tcW w:w="3111" w:type="dxa"/>
            <w:shd w:val="clear" w:color="auto" w:fill="FFFFFF"/>
            <w:noWrap w:val="0"/>
            <w:vAlign w:val="center"/>
          </w:tcPr>
          <w:p w14:paraId="52FF8F74">
            <w:pPr>
              <w:textAlignment w:val="center"/>
              <w:rPr>
                <w:rFonts w:hint="eastAsia"/>
                <w:bCs/>
                <w:szCs w:val="21"/>
                <w:lang w:bidi="ar"/>
              </w:rPr>
            </w:pPr>
            <w:r>
              <w:rPr>
                <w:rFonts w:hint="eastAsia"/>
                <w:bCs/>
                <w:szCs w:val="21"/>
                <w:lang w:bidi="ar"/>
              </w:rPr>
              <w:t>1.工作室摆放整洁，无污迹、积尘、杂乱张贴物、蜘蛛网。</w:t>
            </w:r>
          </w:p>
          <w:p w14:paraId="519EE62E">
            <w:pPr>
              <w:textAlignment w:val="center"/>
              <w:rPr>
                <w:rFonts w:hint="eastAsia"/>
                <w:bCs/>
                <w:szCs w:val="21"/>
              </w:rPr>
            </w:pPr>
            <w:r>
              <w:rPr>
                <w:rFonts w:hint="eastAsia"/>
                <w:bCs/>
                <w:szCs w:val="21"/>
                <w:lang w:bidi="ar"/>
              </w:rPr>
              <w:t>2.不存放个人生活用品</w:t>
            </w:r>
          </w:p>
        </w:tc>
        <w:tc>
          <w:tcPr>
            <w:tcW w:w="503" w:type="dxa"/>
            <w:shd w:val="clear" w:color="auto" w:fill="FFFFFF"/>
            <w:noWrap w:val="0"/>
            <w:vAlign w:val="center"/>
          </w:tcPr>
          <w:p w14:paraId="196895D2">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456F1E50">
            <w:pPr>
              <w:textAlignment w:val="center"/>
              <w:rPr>
                <w:rFonts w:hint="eastAsia"/>
                <w:bCs/>
                <w:szCs w:val="21"/>
                <w:lang w:bidi="ar"/>
              </w:rPr>
            </w:pPr>
            <w:r>
              <w:rPr>
                <w:rFonts w:hint="eastAsia"/>
                <w:bCs/>
                <w:szCs w:val="21"/>
                <w:lang w:bidi="ar"/>
              </w:rPr>
              <w:t>□1.合格，得2分</w:t>
            </w:r>
          </w:p>
          <w:p w14:paraId="7B863713">
            <w:pPr>
              <w:textAlignment w:val="center"/>
              <w:rPr>
                <w:rFonts w:hint="eastAsia"/>
                <w:bCs/>
                <w:szCs w:val="21"/>
                <w:lang w:bidi="ar"/>
              </w:rPr>
            </w:pPr>
            <w:r>
              <w:rPr>
                <w:rFonts w:hint="eastAsia"/>
                <w:bCs/>
                <w:szCs w:val="21"/>
                <w:lang w:bidi="ar"/>
              </w:rPr>
              <w:t>□2.有1项合格的可得1分</w:t>
            </w:r>
          </w:p>
          <w:p w14:paraId="316B32C0">
            <w:pPr>
              <w:textAlignment w:val="center"/>
              <w:rPr>
                <w:rFonts w:hint="eastAsia"/>
                <w:bCs/>
                <w:szCs w:val="21"/>
              </w:rPr>
            </w:pPr>
            <w:r>
              <w:rPr>
                <w:rFonts w:hint="eastAsia"/>
                <w:bCs/>
                <w:szCs w:val="21"/>
                <w:lang w:bidi="ar"/>
              </w:rPr>
              <w:t>□3.有2项不合格的本条不得分，限下一考核月前完成整改</w:t>
            </w:r>
          </w:p>
        </w:tc>
        <w:tc>
          <w:tcPr>
            <w:tcW w:w="503" w:type="dxa"/>
            <w:shd w:val="clear" w:color="auto" w:fill="FFFFFF"/>
            <w:noWrap w:val="0"/>
            <w:vAlign w:val="center"/>
          </w:tcPr>
          <w:p w14:paraId="0843ED35">
            <w:pPr>
              <w:jc w:val="center"/>
              <w:rPr>
                <w:rFonts w:hint="eastAsia"/>
                <w:bCs/>
                <w:szCs w:val="21"/>
              </w:rPr>
            </w:pPr>
          </w:p>
        </w:tc>
        <w:tc>
          <w:tcPr>
            <w:tcW w:w="695" w:type="dxa"/>
            <w:shd w:val="clear" w:color="auto" w:fill="FFFFFF"/>
            <w:noWrap w:val="0"/>
            <w:vAlign w:val="center"/>
          </w:tcPr>
          <w:p w14:paraId="419F7C1F">
            <w:pPr>
              <w:jc w:val="center"/>
              <w:rPr>
                <w:rFonts w:hint="eastAsia"/>
                <w:bCs/>
                <w:szCs w:val="21"/>
              </w:rPr>
            </w:pPr>
          </w:p>
        </w:tc>
      </w:tr>
      <w:tr w14:paraId="5BEB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0F154732">
            <w:pPr>
              <w:jc w:val="center"/>
              <w:rPr>
                <w:rFonts w:hint="eastAsia"/>
                <w:bCs/>
                <w:szCs w:val="21"/>
              </w:rPr>
            </w:pPr>
          </w:p>
        </w:tc>
        <w:tc>
          <w:tcPr>
            <w:tcW w:w="567" w:type="dxa"/>
            <w:vMerge w:val="continue"/>
            <w:shd w:val="clear" w:color="auto" w:fill="FFFFFF"/>
            <w:noWrap w:val="0"/>
            <w:vAlign w:val="center"/>
          </w:tcPr>
          <w:p w14:paraId="08EE51D5">
            <w:pPr>
              <w:jc w:val="center"/>
              <w:rPr>
                <w:rFonts w:hint="eastAsia"/>
                <w:bCs/>
                <w:szCs w:val="21"/>
              </w:rPr>
            </w:pPr>
          </w:p>
        </w:tc>
        <w:tc>
          <w:tcPr>
            <w:tcW w:w="682" w:type="dxa"/>
            <w:vMerge w:val="continue"/>
            <w:shd w:val="clear" w:color="auto" w:fill="FFFFFF"/>
            <w:noWrap w:val="0"/>
            <w:vAlign w:val="center"/>
          </w:tcPr>
          <w:p w14:paraId="4D5C4866">
            <w:pPr>
              <w:jc w:val="center"/>
              <w:rPr>
                <w:rFonts w:hint="eastAsia"/>
                <w:bCs/>
                <w:szCs w:val="21"/>
              </w:rPr>
            </w:pPr>
          </w:p>
        </w:tc>
        <w:tc>
          <w:tcPr>
            <w:tcW w:w="3111" w:type="dxa"/>
            <w:shd w:val="clear" w:color="auto" w:fill="FFFFFF"/>
            <w:noWrap w:val="0"/>
            <w:vAlign w:val="center"/>
          </w:tcPr>
          <w:p w14:paraId="0F5A283C">
            <w:pPr>
              <w:textAlignment w:val="center"/>
              <w:rPr>
                <w:rFonts w:hint="eastAsia"/>
                <w:bCs/>
                <w:szCs w:val="21"/>
                <w:lang w:bidi="ar"/>
              </w:rPr>
            </w:pPr>
            <w:r>
              <w:rPr>
                <w:rFonts w:hint="eastAsia"/>
                <w:bCs/>
                <w:szCs w:val="21"/>
                <w:lang w:bidi="ar"/>
              </w:rPr>
              <w:t>1.工作室内不得给电器充电。</w:t>
            </w:r>
          </w:p>
          <w:p w14:paraId="1B6D6028">
            <w:pPr>
              <w:textAlignment w:val="center"/>
              <w:rPr>
                <w:rFonts w:hint="eastAsia"/>
                <w:bCs/>
                <w:szCs w:val="21"/>
              </w:rPr>
            </w:pPr>
            <w:r>
              <w:rPr>
                <w:rFonts w:hint="eastAsia"/>
                <w:bCs/>
                <w:szCs w:val="21"/>
                <w:lang w:bidi="ar"/>
              </w:rPr>
              <w:t>2.不违规私接电线、插线板。</w:t>
            </w:r>
          </w:p>
        </w:tc>
        <w:tc>
          <w:tcPr>
            <w:tcW w:w="503" w:type="dxa"/>
            <w:shd w:val="clear" w:color="auto" w:fill="FFFFFF"/>
            <w:noWrap w:val="0"/>
            <w:vAlign w:val="center"/>
          </w:tcPr>
          <w:p w14:paraId="59045446">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63492185">
            <w:pPr>
              <w:textAlignment w:val="center"/>
              <w:rPr>
                <w:rFonts w:hint="eastAsia"/>
                <w:bCs/>
                <w:szCs w:val="21"/>
                <w:lang w:bidi="ar"/>
              </w:rPr>
            </w:pPr>
            <w:r>
              <w:rPr>
                <w:rFonts w:hint="eastAsia"/>
                <w:bCs/>
                <w:szCs w:val="21"/>
                <w:lang w:bidi="ar"/>
              </w:rPr>
              <w:t>□1.合格，得2分</w:t>
            </w:r>
          </w:p>
          <w:p w14:paraId="5199EDF5">
            <w:pPr>
              <w:textAlignment w:val="center"/>
              <w:rPr>
                <w:rFonts w:hint="eastAsia"/>
                <w:bCs/>
                <w:szCs w:val="21"/>
                <w:lang w:bidi="ar"/>
              </w:rPr>
            </w:pPr>
            <w:r>
              <w:rPr>
                <w:rFonts w:hint="eastAsia"/>
                <w:bCs/>
                <w:szCs w:val="21"/>
                <w:lang w:bidi="ar"/>
              </w:rPr>
              <w:t>□2.有1项合格的可得1分</w:t>
            </w:r>
          </w:p>
          <w:p w14:paraId="312DD813">
            <w:pPr>
              <w:textAlignment w:val="center"/>
              <w:rPr>
                <w:rFonts w:hint="eastAsia"/>
                <w:bCs/>
                <w:szCs w:val="21"/>
              </w:rPr>
            </w:pPr>
            <w:r>
              <w:rPr>
                <w:rFonts w:hint="eastAsia"/>
                <w:bCs/>
                <w:szCs w:val="21"/>
                <w:lang w:bidi="ar"/>
              </w:rPr>
              <w:t>□3.有2项不合格的本条不得分，限下一考核月前完成整改</w:t>
            </w:r>
          </w:p>
        </w:tc>
        <w:tc>
          <w:tcPr>
            <w:tcW w:w="503" w:type="dxa"/>
            <w:shd w:val="clear" w:color="auto" w:fill="FFFFFF"/>
            <w:noWrap w:val="0"/>
            <w:vAlign w:val="center"/>
          </w:tcPr>
          <w:p w14:paraId="07C407BF">
            <w:pPr>
              <w:jc w:val="center"/>
              <w:rPr>
                <w:rFonts w:hint="eastAsia"/>
                <w:bCs/>
                <w:szCs w:val="21"/>
              </w:rPr>
            </w:pPr>
          </w:p>
        </w:tc>
        <w:tc>
          <w:tcPr>
            <w:tcW w:w="695" w:type="dxa"/>
            <w:shd w:val="clear" w:color="auto" w:fill="FFFFFF"/>
            <w:noWrap w:val="0"/>
            <w:vAlign w:val="center"/>
          </w:tcPr>
          <w:p w14:paraId="39500DD1">
            <w:pPr>
              <w:jc w:val="center"/>
              <w:rPr>
                <w:rFonts w:hint="eastAsia"/>
                <w:bCs/>
                <w:szCs w:val="21"/>
              </w:rPr>
            </w:pPr>
          </w:p>
        </w:tc>
      </w:tr>
      <w:tr w14:paraId="1B3A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restart"/>
            <w:shd w:val="clear" w:color="auto" w:fill="FFFFFF"/>
            <w:noWrap w:val="0"/>
            <w:textDirection w:val="tbRlV"/>
            <w:vAlign w:val="center"/>
          </w:tcPr>
          <w:p w14:paraId="26AE270E">
            <w:pPr>
              <w:ind w:left="113" w:right="113"/>
              <w:jc w:val="center"/>
              <w:textAlignment w:val="center"/>
              <w:rPr>
                <w:rFonts w:hint="eastAsia"/>
                <w:bCs/>
                <w:szCs w:val="21"/>
              </w:rPr>
            </w:pPr>
            <w:r>
              <w:rPr>
                <w:rFonts w:hint="eastAsia"/>
                <w:bCs/>
                <w:szCs w:val="21"/>
                <w:lang w:bidi="ar"/>
              </w:rPr>
              <w:t>行为规范</w:t>
            </w:r>
          </w:p>
        </w:tc>
        <w:tc>
          <w:tcPr>
            <w:tcW w:w="567" w:type="dxa"/>
            <w:shd w:val="clear" w:color="auto" w:fill="FFFFFF"/>
            <w:noWrap w:val="0"/>
            <w:vAlign w:val="center"/>
          </w:tcPr>
          <w:p w14:paraId="3E02F6FD">
            <w:pPr>
              <w:jc w:val="center"/>
              <w:textAlignment w:val="center"/>
              <w:rPr>
                <w:rFonts w:hint="eastAsia"/>
                <w:bCs/>
                <w:szCs w:val="21"/>
                <w:lang w:bidi="ar"/>
              </w:rPr>
            </w:pPr>
            <w:r>
              <w:rPr>
                <w:rFonts w:hint="eastAsia"/>
                <w:bCs/>
                <w:szCs w:val="21"/>
                <w:lang w:bidi="ar"/>
              </w:rPr>
              <w:t>5</w:t>
            </w:r>
          </w:p>
        </w:tc>
        <w:tc>
          <w:tcPr>
            <w:tcW w:w="682" w:type="dxa"/>
            <w:shd w:val="clear" w:color="auto" w:fill="FFFFFF"/>
            <w:noWrap w:val="0"/>
            <w:vAlign w:val="center"/>
          </w:tcPr>
          <w:p w14:paraId="2E25B252">
            <w:pPr>
              <w:jc w:val="center"/>
              <w:textAlignment w:val="center"/>
              <w:rPr>
                <w:rFonts w:hint="eastAsia"/>
                <w:bCs/>
                <w:szCs w:val="21"/>
              </w:rPr>
            </w:pPr>
            <w:r>
              <w:rPr>
                <w:rFonts w:hint="eastAsia"/>
                <w:bCs/>
                <w:szCs w:val="21"/>
                <w:lang w:bidi="ar"/>
              </w:rPr>
              <w:t>遵纪守法</w:t>
            </w:r>
          </w:p>
        </w:tc>
        <w:tc>
          <w:tcPr>
            <w:tcW w:w="3111" w:type="dxa"/>
            <w:shd w:val="clear" w:color="auto" w:fill="FFFFFF"/>
            <w:noWrap w:val="0"/>
            <w:vAlign w:val="center"/>
          </w:tcPr>
          <w:p w14:paraId="64E5E172">
            <w:pPr>
              <w:textAlignment w:val="center"/>
              <w:rPr>
                <w:rFonts w:hint="eastAsia"/>
                <w:bCs/>
                <w:szCs w:val="21"/>
                <w:lang w:bidi="ar"/>
              </w:rPr>
            </w:pPr>
            <w:r>
              <w:rPr>
                <w:rFonts w:hint="eastAsia"/>
                <w:bCs/>
                <w:szCs w:val="21"/>
                <w:lang w:bidi="ar"/>
              </w:rPr>
              <w:t>1.遵守</w:t>
            </w:r>
            <w:r>
              <w:rPr>
                <w:rFonts w:hint="eastAsia"/>
                <w:szCs w:val="21"/>
              </w:rPr>
              <w:t>采购人</w:t>
            </w:r>
            <w:r>
              <w:rPr>
                <w:rFonts w:hint="eastAsia"/>
                <w:bCs/>
                <w:szCs w:val="21"/>
                <w:lang w:bidi="ar"/>
              </w:rPr>
              <w:t>规章制度。</w:t>
            </w:r>
          </w:p>
          <w:p w14:paraId="7355DA74">
            <w:pPr>
              <w:textAlignment w:val="center"/>
              <w:rPr>
                <w:rFonts w:hint="eastAsia"/>
                <w:bCs/>
                <w:szCs w:val="21"/>
              </w:rPr>
            </w:pPr>
            <w:r>
              <w:rPr>
                <w:rFonts w:hint="eastAsia"/>
                <w:bCs/>
                <w:szCs w:val="21"/>
                <w:lang w:bidi="ar"/>
              </w:rPr>
              <w:t>2.遵守劳动纪律。</w:t>
            </w:r>
          </w:p>
        </w:tc>
        <w:tc>
          <w:tcPr>
            <w:tcW w:w="503" w:type="dxa"/>
            <w:shd w:val="clear" w:color="auto" w:fill="FFFFFF"/>
            <w:noWrap w:val="0"/>
            <w:vAlign w:val="center"/>
          </w:tcPr>
          <w:p w14:paraId="11159960">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532B3781">
            <w:pPr>
              <w:textAlignment w:val="center"/>
              <w:rPr>
                <w:rFonts w:hint="eastAsia"/>
                <w:bCs/>
                <w:szCs w:val="21"/>
                <w:lang w:bidi="ar"/>
              </w:rPr>
            </w:pPr>
            <w:r>
              <w:rPr>
                <w:rFonts w:hint="eastAsia"/>
                <w:bCs/>
                <w:szCs w:val="21"/>
                <w:lang w:bidi="ar"/>
              </w:rPr>
              <w:t>□1.合格，得2分</w:t>
            </w:r>
          </w:p>
          <w:p w14:paraId="682158E5">
            <w:pPr>
              <w:textAlignment w:val="center"/>
              <w:rPr>
                <w:rFonts w:hint="eastAsia"/>
                <w:bCs/>
                <w:szCs w:val="21"/>
                <w:lang w:bidi="ar"/>
              </w:rPr>
            </w:pPr>
            <w:r>
              <w:rPr>
                <w:rFonts w:hint="eastAsia"/>
                <w:bCs/>
                <w:szCs w:val="21"/>
                <w:lang w:bidi="ar"/>
              </w:rPr>
              <w:t>□2.有1项不合格的可得1分</w:t>
            </w:r>
          </w:p>
          <w:p w14:paraId="416DD2F1">
            <w:pPr>
              <w:textAlignment w:val="center"/>
              <w:rPr>
                <w:rFonts w:hint="eastAsia"/>
                <w:bCs/>
                <w:szCs w:val="21"/>
              </w:rPr>
            </w:pPr>
            <w:r>
              <w:rPr>
                <w:rFonts w:hint="eastAsia"/>
                <w:bCs/>
                <w:szCs w:val="21"/>
                <w:lang w:bidi="ar"/>
              </w:rPr>
              <w:t>□3.全部不合格的本条不得分，限下一考核月前完成整改</w:t>
            </w:r>
          </w:p>
        </w:tc>
        <w:tc>
          <w:tcPr>
            <w:tcW w:w="503" w:type="dxa"/>
            <w:shd w:val="clear" w:color="auto" w:fill="FFFFFF"/>
            <w:noWrap w:val="0"/>
            <w:vAlign w:val="center"/>
          </w:tcPr>
          <w:p w14:paraId="3ECE2DE6">
            <w:pPr>
              <w:rPr>
                <w:rFonts w:hint="eastAsia"/>
                <w:bCs/>
                <w:szCs w:val="21"/>
              </w:rPr>
            </w:pPr>
          </w:p>
        </w:tc>
        <w:tc>
          <w:tcPr>
            <w:tcW w:w="695" w:type="dxa"/>
            <w:shd w:val="clear" w:color="auto" w:fill="FFFFFF"/>
            <w:noWrap w:val="0"/>
            <w:vAlign w:val="center"/>
          </w:tcPr>
          <w:p w14:paraId="1E2BEB2C">
            <w:pPr>
              <w:rPr>
                <w:rFonts w:hint="eastAsia"/>
                <w:bCs/>
                <w:szCs w:val="21"/>
              </w:rPr>
            </w:pPr>
          </w:p>
        </w:tc>
      </w:tr>
      <w:tr w14:paraId="567D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62B90BE5">
            <w:pPr>
              <w:jc w:val="center"/>
              <w:rPr>
                <w:rFonts w:hint="eastAsia"/>
                <w:bCs/>
                <w:szCs w:val="21"/>
              </w:rPr>
            </w:pPr>
          </w:p>
        </w:tc>
        <w:tc>
          <w:tcPr>
            <w:tcW w:w="567" w:type="dxa"/>
            <w:shd w:val="clear" w:color="auto" w:fill="FFFFFF"/>
            <w:noWrap w:val="0"/>
            <w:vAlign w:val="center"/>
          </w:tcPr>
          <w:p w14:paraId="0564CA55">
            <w:pPr>
              <w:jc w:val="center"/>
              <w:textAlignment w:val="center"/>
              <w:rPr>
                <w:rFonts w:hint="eastAsia"/>
                <w:bCs/>
                <w:szCs w:val="21"/>
                <w:lang w:bidi="ar"/>
              </w:rPr>
            </w:pPr>
            <w:r>
              <w:rPr>
                <w:rFonts w:hint="eastAsia"/>
                <w:bCs/>
                <w:szCs w:val="21"/>
                <w:lang w:bidi="ar"/>
              </w:rPr>
              <w:t>6</w:t>
            </w:r>
          </w:p>
        </w:tc>
        <w:tc>
          <w:tcPr>
            <w:tcW w:w="682" w:type="dxa"/>
            <w:shd w:val="clear" w:color="auto" w:fill="FFFFFF"/>
            <w:noWrap w:val="0"/>
            <w:vAlign w:val="center"/>
          </w:tcPr>
          <w:p w14:paraId="77A2E978">
            <w:pPr>
              <w:jc w:val="center"/>
              <w:textAlignment w:val="center"/>
              <w:rPr>
                <w:rFonts w:hint="eastAsia"/>
                <w:bCs/>
                <w:szCs w:val="21"/>
              </w:rPr>
            </w:pPr>
            <w:r>
              <w:rPr>
                <w:rFonts w:hint="eastAsia"/>
                <w:bCs/>
                <w:szCs w:val="21"/>
                <w:lang w:bidi="ar"/>
              </w:rPr>
              <w:t>操作规范</w:t>
            </w:r>
          </w:p>
        </w:tc>
        <w:tc>
          <w:tcPr>
            <w:tcW w:w="3111" w:type="dxa"/>
            <w:shd w:val="clear" w:color="auto" w:fill="FFFFFF"/>
            <w:noWrap w:val="0"/>
            <w:vAlign w:val="center"/>
          </w:tcPr>
          <w:p w14:paraId="6FAE86C6">
            <w:pPr>
              <w:textAlignment w:val="center"/>
              <w:rPr>
                <w:rFonts w:hint="eastAsia"/>
                <w:bCs/>
                <w:szCs w:val="21"/>
                <w:lang w:bidi="ar"/>
              </w:rPr>
            </w:pPr>
            <w:r>
              <w:rPr>
                <w:rFonts w:hint="eastAsia"/>
                <w:bCs/>
                <w:szCs w:val="21"/>
                <w:lang w:bidi="ar"/>
              </w:rPr>
              <w:t>1.服从管理。</w:t>
            </w:r>
          </w:p>
          <w:p w14:paraId="1E74D745">
            <w:pPr>
              <w:textAlignment w:val="center"/>
              <w:rPr>
                <w:rFonts w:hint="eastAsia"/>
                <w:bCs/>
                <w:szCs w:val="21"/>
              </w:rPr>
            </w:pPr>
            <w:r>
              <w:rPr>
                <w:rFonts w:hint="eastAsia"/>
                <w:bCs/>
                <w:szCs w:val="21"/>
                <w:lang w:bidi="ar"/>
              </w:rPr>
              <w:t>2.按工作流程操作。</w:t>
            </w:r>
          </w:p>
        </w:tc>
        <w:tc>
          <w:tcPr>
            <w:tcW w:w="503" w:type="dxa"/>
            <w:shd w:val="clear" w:color="auto" w:fill="FFFFFF"/>
            <w:noWrap w:val="0"/>
            <w:vAlign w:val="center"/>
          </w:tcPr>
          <w:p w14:paraId="5F36B3C4">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553A7396">
            <w:pPr>
              <w:textAlignment w:val="center"/>
              <w:rPr>
                <w:rFonts w:hint="eastAsia"/>
                <w:bCs/>
                <w:szCs w:val="21"/>
                <w:lang w:bidi="ar"/>
              </w:rPr>
            </w:pPr>
            <w:r>
              <w:rPr>
                <w:rFonts w:hint="eastAsia"/>
                <w:bCs/>
                <w:szCs w:val="21"/>
                <w:lang w:bidi="ar"/>
              </w:rPr>
              <w:t>□1.合格，得2分</w:t>
            </w:r>
          </w:p>
          <w:p w14:paraId="427AFE7F">
            <w:pPr>
              <w:textAlignment w:val="center"/>
              <w:rPr>
                <w:rFonts w:hint="eastAsia"/>
                <w:bCs/>
                <w:szCs w:val="21"/>
                <w:lang w:bidi="ar"/>
              </w:rPr>
            </w:pPr>
            <w:r>
              <w:rPr>
                <w:rFonts w:hint="eastAsia"/>
                <w:bCs/>
                <w:szCs w:val="21"/>
                <w:lang w:bidi="ar"/>
              </w:rPr>
              <w:t>□2.有1项不合格的可得1分</w:t>
            </w:r>
          </w:p>
          <w:p w14:paraId="6B5642FC">
            <w:pPr>
              <w:textAlignment w:val="center"/>
              <w:rPr>
                <w:rFonts w:hint="eastAsia"/>
                <w:bCs/>
                <w:szCs w:val="21"/>
              </w:rPr>
            </w:pPr>
            <w:r>
              <w:rPr>
                <w:rFonts w:hint="eastAsia"/>
                <w:bCs/>
                <w:szCs w:val="21"/>
                <w:lang w:bidi="ar"/>
              </w:rPr>
              <w:t>□3.全部不合格的本条不得分限下一考核月前完成整改</w:t>
            </w:r>
          </w:p>
        </w:tc>
        <w:tc>
          <w:tcPr>
            <w:tcW w:w="503" w:type="dxa"/>
            <w:shd w:val="clear" w:color="auto" w:fill="FFFFFF"/>
            <w:noWrap w:val="0"/>
            <w:vAlign w:val="center"/>
          </w:tcPr>
          <w:p w14:paraId="4A91F746">
            <w:pPr>
              <w:rPr>
                <w:rFonts w:hint="eastAsia"/>
                <w:bCs/>
                <w:szCs w:val="21"/>
              </w:rPr>
            </w:pPr>
          </w:p>
        </w:tc>
        <w:tc>
          <w:tcPr>
            <w:tcW w:w="695" w:type="dxa"/>
            <w:shd w:val="clear" w:color="auto" w:fill="FFFFFF"/>
            <w:noWrap w:val="0"/>
            <w:vAlign w:val="center"/>
          </w:tcPr>
          <w:p w14:paraId="3CE8E145">
            <w:pPr>
              <w:rPr>
                <w:rFonts w:hint="eastAsia"/>
                <w:bCs/>
                <w:szCs w:val="21"/>
              </w:rPr>
            </w:pPr>
          </w:p>
        </w:tc>
      </w:tr>
      <w:tr w14:paraId="723F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79817235">
            <w:pPr>
              <w:jc w:val="center"/>
              <w:rPr>
                <w:rFonts w:hint="eastAsia"/>
                <w:bCs/>
                <w:szCs w:val="21"/>
              </w:rPr>
            </w:pPr>
          </w:p>
        </w:tc>
        <w:tc>
          <w:tcPr>
            <w:tcW w:w="567" w:type="dxa"/>
            <w:shd w:val="clear" w:color="auto" w:fill="FFFFFF"/>
            <w:noWrap w:val="0"/>
            <w:vAlign w:val="center"/>
          </w:tcPr>
          <w:p w14:paraId="2368143B">
            <w:pPr>
              <w:jc w:val="center"/>
              <w:textAlignment w:val="center"/>
              <w:rPr>
                <w:rFonts w:hint="eastAsia"/>
                <w:bCs/>
                <w:szCs w:val="21"/>
                <w:lang w:bidi="ar"/>
              </w:rPr>
            </w:pPr>
            <w:r>
              <w:rPr>
                <w:rFonts w:hint="eastAsia"/>
                <w:bCs/>
                <w:szCs w:val="21"/>
                <w:lang w:bidi="ar"/>
              </w:rPr>
              <w:t>7</w:t>
            </w:r>
          </w:p>
        </w:tc>
        <w:tc>
          <w:tcPr>
            <w:tcW w:w="682" w:type="dxa"/>
            <w:shd w:val="clear" w:color="auto" w:fill="FFFFFF"/>
            <w:noWrap w:val="0"/>
            <w:vAlign w:val="center"/>
          </w:tcPr>
          <w:p w14:paraId="3CA0D40D">
            <w:pPr>
              <w:jc w:val="center"/>
              <w:textAlignment w:val="center"/>
              <w:rPr>
                <w:rFonts w:hint="eastAsia"/>
                <w:bCs/>
                <w:szCs w:val="21"/>
              </w:rPr>
            </w:pPr>
            <w:r>
              <w:rPr>
                <w:rFonts w:hint="eastAsia"/>
                <w:bCs/>
                <w:szCs w:val="21"/>
                <w:lang w:bidi="ar"/>
              </w:rPr>
              <w:t>投诉处理</w:t>
            </w:r>
          </w:p>
        </w:tc>
        <w:tc>
          <w:tcPr>
            <w:tcW w:w="3111" w:type="dxa"/>
            <w:shd w:val="clear" w:color="auto" w:fill="FFFFFF"/>
            <w:noWrap w:val="0"/>
            <w:vAlign w:val="center"/>
          </w:tcPr>
          <w:p w14:paraId="04AE2E17">
            <w:pPr>
              <w:textAlignment w:val="center"/>
              <w:rPr>
                <w:rFonts w:hint="eastAsia"/>
                <w:bCs/>
                <w:szCs w:val="21"/>
                <w:lang w:bidi="ar"/>
              </w:rPr>
            </w:pPr>
            <w:r>
              <w:rPr>
                <w:rFonts w:hint="eastAsia"/>
                <w:bCs/>
                <w:szCs w:val="21"/>
                <w:lang w:bidi="ar"/>
              </w:rPr>
              <w:t>1.投诉处理及时。</w:t>
            </w:r>
          </w:p>
          <w:p w14:paraId="3BD64007">
            <w:pPr>
              <w:textAlignment w:val="center"/>
              <w:rPr>
                <w:rFonts w:hint="eastAsia"/>
                <w:bCs/>
                <w:szCs w:val="21"/>
              </w:rPr>
            </w:pPr>
            <w:r>
              <w:rPr>
                <w:rFonts w:hint="eastAsia"/>
                <w:bCs/>
                <w:szCs w:val="21"/>
                <w:lang w:bidi="ar"/>
              </w:rPr>
              <w:t>2.反馈整改结果。</w:t>
            </w:r>
          </w:p>
        </w:tc>
        <w:tc>
          <w:tcPr>
            <w:tcW w:w="503" w:type="dxa"/>
            <w:shd w:val="clear" w:color="auto" w:fill="FFFFFF"/>
            <w:noWrap w:val="0"/>
            <w:vAlign w:val="center"/>
          </w:tcPr>
          <w:p w14:paraId="57D777BF">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3DF360EB">
            <w:pPr>
              <w:textAlignment w:val="center"/>
              <w:rPr>
                <w:rFonts w:hint="eastAsia"/>
                <w:bCs/>
                <w:szCs w:val="21"/>
                <w:lang w:bidi="ar"/>
              </w:rPr>
            </w:pPr>
            <w:r>
              <w:rPr>
                <w:rFonts w:hint="eastAsia"/>
                <w:bCs/>
                <w:szCs w:val="21"/>
                <w:lang w:bidi="ar"/>
              </w:rPr>
              <w:t>□1.合格，得2分</w:t>
            </w:r>
          </w:p>
          <w:p w14:paraId="2C6707D1">
            <w:pPr>
              <w:textAlignment w:val="center"/>
              <w:rPr>
                <w:rFonts w:hint="eastAsia"/>
                <w:bCs/>
                <w:szCs w:val="21"/>
                <w:lang w:bidi="ar"/>
              </w:rPr>
            </w:pPr>
            <w:r>
              <w:rPr>
                <w:rFonts w:hint="eastAsia"/>
                <w:bCs/>
                <w:szCs w:val="21"/>
                <w:lang w:bidi="ar"/>
              </w:rPr>
              <w:t>□2.有1项不合格的可得1分</w:t>
            </w:r>
          </w:p>
          <w:p w14:paraId="3FC2D293">
            <w:pPr>
              <w:textAlignment w:val="center"/>
              <w:rPr>
                <w:rFonts w:hint="eastAsia"/>
                <w:bCs/>
                <w:szCs w:val="21"/>
              </w:rPr>
            </w:pPr>
            <w:r>
              <w:rPr>
                <w:rFonts w:hint="eastAsia"/>
                <w:bCs/>
                <w:szCs w:val="21"/>
                <w:lang w:bidi="ar"/>
              </w:rPr>
              <w:t>□3.全部不合格的本条不得分限下一考核月前完成整改</w:t>
            </w:r>
          </w:p>
        </w:tc>
        <w:tc>
          <w:tcPr>
            <w:tcW w:w="503" w:type="dxa"/>
            <w:shd w:val="clear" w:color="auto" w:fill="FFFFFF"/>
            <w:noWrap w:val="0"/>
            <w:vAlign w:val="center"/>
          </w:tcPr>
          <w:p w14:paraId="27D74A6B">
            <w:pPr>
              <w:rPr>
                <w:rFonts w:hint="eastAsia"/>
                <w:bCs/>
                <w:szCs w:val="21"/>
              </w:rPr>
            </w:pPr>
          </w:p>
        </w:tc>
        <w:tc>
          <w:tcPr>
            <w:tcW w:w="695" w:type="dxa"/>
            <w:shd w:val="clear" w:color="auto" w:fill="FFFFFF"/>
            <w:noWrap w:val="0"/>
            <w:vAlign w:val="center"/>
          </w:tcPr>
          <w:p w14:paraId="0A97F2E7">
            <w:pPr>
              <w:rPr>
                <w:rFonts w:hint="eastAsia"/>
                <w:bCs/>
                <w:szCs w:val="21"/>
              </w:rPr>
            </w:pPr>
          </w:p>
        </w:tc>
      </w:tr>
      <w:tr w14:paraId="6FFE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6EC6CEB9">
            <w:pPr>
              <w:jc w:val="center"/>
              <w:rPr>
                <w:rFonts w:hint="eastAsia"/>
                <w:bCs/>
                <w:szCs w:val="21"/>
              </w:rPr>
            </w:pPr>
          </w:p>
        </w:tc>
        <w:tc>
          <w:tcPr>
            <w:tcW w:w="567" w:type="dxa"/>
            <w:shd w:val="clear" w:color="auto" w:fill="FFFFFF"/>
            <w:noWrap w:val="0"/>
            <w:vAlign w:val="center"/>
          </w:tcPr>
          <w:p w14:paraId="2F30076F">
            <w:pPr>
              <w:jc w:val="center"/>
              <w:textAlignment w:val="center"/>
              <w:rPr>
                <w:rFonts w:hint="eastAsia"/>
                <w:bCs/>
                <w:szCs w:val="21"/>
                <w:lang w:bidi="ar"/>
              </w:rPr>
            </w:pPr>
            <w:r>
              <w:rPr>
                <w:rFonts w:hint="eastAsia"/>
                <w:bCs/>
                <w:szCs w:val="21"/>
                <w:lang w:bidi="ar"/>
              </w:rPr>
              <w:t>8</w:t>
            </w:r>
          </w:p>
        </w:tc>
        <w:tc>
          <w:tcPr>
            <w:tcW w:w="682" w:type="dxa"/>
            <w:shd w:val="clear" w:color="auto" w:fill="FFFFFF"/>
            <w:noWrap w:val="0"/>
            <w:vAlign w:val="center"/>
          </w:tcPr>
          <w:p w14:paraId="29E8286A">
            <w:pPr>
              <w:jc w:val="center"/>
              <w:textAlignment w:val="center"/>
              <w:rPr>
                <w:rFonts w:hint="eastAsia"/>
                <w:bCs/>
                <w:szCs w:val="21"/>
              </w:rPr>
            </w:pPr>
            <w:r>
              <w:rPr>
                <w:rFonts w:hint="eastAsia"/>
                <w:bCs/>
                <w:szCs w:val="21"/>
                <w:lang w:bidi="ar"/>
              </w:rPr>
              <w:t>问题整改</w:t>
            </w:r>
          </w:p>
        </w:tc>
        <w:tc>
          <w:tcPr>
            <w:tcW w:w="3111" w:type="dxa"/>
            <w:shd w:val="clear" w:color="auto" w:fill="FFFFFF"/>
            <w:noWrap w:val="0"/>
            <w:vAlign w:val="center"/>
          </w:tcPr>
          <w:p w14:paraId="1E5FD129">
            <w:pPr>
              <w:textAlignment w:val="center"/>
              <w:rPr>
                <w:rFonts w:hint="eastAsia"/>
                <w:bCs/>
                <w:szCs w:val="21"/>
                <w:lang w:bidi="ar"/>
              </w:rPr>
            </w:pPr>
            <w:r>
              <w:rPr>
                <w:rFonts w:hint="eastAsia"/>
                <w:bCs/>
                <w:szCs w:val="21"/>
                <w:lang w:bidi="ar"/>
              </w:rPr>
              <w:t>1.有整改方向和措施。</w:t>
            </w:r>
          </w:p>
          <w:p w14:paraId="607C993F">
            <w:pPr>
              <w:textAlignment w:val="center"/>
              <w:rPr>
                <w:rFonts w:hint="eastAsia"/>
                <w:bCs/>
                <w:szCs w:val="21"/>
              </w:rPr>
            </w:pPr>
            <w:r>
              <w:rPr>
                <w:rFonts w:hint="eastAsia"/>
                <w:bCs/>
                <w:szCs w:val="21"/>
                <w:lang w:bidi="ar"/>
              </w:rPr>
              <w:t>2.整改及时落实到位</w:t>
            </w:r>
          </w:p>
        </w:tc>
        <w:tc>
          <w:tcPr>
            <w:tcW w:w="503" w:type="dxa"/>
            <w:shd w:val="clear" w:color="auto" w:fill="FFFFFF"/>
            <w:noWrap w:val="0"/>
            <w:vAlign w:val="center"/>
          </w:tcPr>
          <w:p w14:paraId="702E4F2A">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41F94A5E">
            <w:pPr>
              <w:textAlignment w:val="center"/>
              <w:rPr>
                <w:rFonts w:hint="eastAsia"/>
                <w:bCs/>
                <w:szCs w:val="21"/>
                <w:lang w:bidi="ar"/>
              </w:rPr>
            </w:pPr>
            <w:r>
              <w:rPr>
                <w:rFonts w:hint="eastAsia"/>
                <w:bCs/>
                <w:szCs w:val="21"/>
                <w:lang w:bidi="ar"/>
              </w:rPr>
              <w:t>□1.合格，得2分</w:t>
            </w:r>
          </w:p>
          <w:p w14:paraId="0EA34239">
            <w:pPr>
              <w:textAlignment w:val="center"/>
              <w:rPr>
                <w:rFonts w:hint="eastAsia"/>
                <w:bCs/>
                <w:szCs w:val="21"/>
                <w:lang w:bidi="ar"/>
              </w:rPr>
            </w:pPr>
            <w:r>
              <w:rPr>
                <w:rFonts w:hint="eastAsia"/>
                <w:bCs/>
                <w:szCs w:val="21"/>
                <w:lang w:bidi="ar"/>
              </w:rPr>
              <w:t>□2.有1项不合格的可得1分</w:t>
            </w:r>
          </w:p>
          <w:p w14:paraId="621AC4E7">
            <w:pPr>
              <w:textAlignment w:val="center"/>
              <w:rPr>
                <w:rFonts w:hint="eastAsia"/>
                <w:bCs/>
                <w:szCs w:val="21"/>
              </w:rPr>
            </w:pPr>
            <w:r>
              <w:rPr>
                <w:rFonts w:hint="eastAsia"/>
                <w:bCs/>
                <w:szCs w:val="21"/>
                <w:lang w:bidi="ar"/>
              </w:rPr>
              <w:t>□3.全部不合格的本条不得分限下一考核月前完成整改</w:t>
            </w:r>
          </w:p>
        </w:tc>
        <w:tc>
          <w:tcPr>
            <w:tcW w:w="503" w:type="dxa"/>
            <w:shd w:val="clear" w:color="auto" w:fill="FFFFFF"/>
            <w:noWrap w:val="0"/>
            <w:vAlign w:val="center"/>
          </w:tcPr>
          <w:p w14:paraId="6F538B58">
            <w:pPr>
              <w:rPr>
                <w:rFonts w:hint="eastAsia"/>
                <w:bCs/>
                <w:szCs w:val="21"/>
              </w:rPr>
            </w:pPr>
          </w:p>
        </w:tc>
        <w:tc>
          <w:tcPr>
            <w:tcW w:w="695" w:type="dxa"/>
            <w:shd w:val="clear" w:color="auto" w:fill="FFFFFF"/>
            <w:noWrap w:val="0"/>
            <w:vAlign w:val="center"/>
          </w:tcPr>
          <w:p w14:paraId="399182E8">
            <w:pPr>
              <w:rPr>
                <w:rFonts w:hint="eastAsia"/>
                <w:bCs/>
                <w:szCs w:val="21"/>
              </w:rPr>
            </w:pPr>
          </w:p>
        </w:tc>
      </w:tr>
      <w:tr w14:paraId="5CF9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restart"/>
            <w:shd w:val="clear" w:color="auto" w:fill="FFFFFF"/>
            <w:noWrap w:val="0"/>
            <w:textDirection w:val="tbRlV"/>
            <w:vAlign w:val="center"/>
          </w:tcPr>
          <w:p w14:paraId="4528E3ED">
            <w:pPr>
              <w:ind w:left="113" w:right="113"/>
              <w:jc w:val="center"/>
              <w:textAlignment w:val="center"/>
              <w:rPr>
                <w:rFonts w:hint="eastAsia"/>
                <w:bCs/>
                <w:szCs w:val="21"/>
              </w:rPr>
            </w:pPr>
            <w:r>
              <w:rPr>
                <w:rFonts w:hint="eastAsia"/>
                <w:bCs/>
                <w:szCs w:val="21"/>
                <w:lang w:bidi="ar"/>
              </w:rPr>
              <w:t>楼宇内保洁</w:t>
            </w:r>
          </w:p>
        </w:tc>
        <w:tc>
          <w:tcPr>
            <w:tcW w:w="567" w:type="dxa"/>
            <w:shd w:val="clear" w:color="auto" w:fill="FFFFFF"/>
            <w:noWrap w:val="0"/>
            <w:vAlign w:val="center"/>
          </w:tcPr>
          <w:p w14:paraId="7FD9BACC">
            <w:pPr>
              <w:jc w:val="center"/>
              <w:textAlignment w:val="center"/>
              <w:rPr>
                <w:rFonts w:hint="eastAsia"/>
                <w:bCs/>
                <w:szCs w:val="21"/>
                <w:lang w:bidi="ar"/>
              </w:rPr>
            </w:pPr>
            <w:r>
              <w:rPr>
                <w:rFonts w:hint="eastAsia"/>
                <w:bCs/>
                <w:szCs w:val="21"/>
                <w:lang w:bidi="ar"/>
              </w:rPr>
              <w:t>9</w:t>
            </w:r>
          </w:p>
        </w:tc>
        <w:tc>
          <w:tcPr>
            <w:tcW w:w="682" w:type="dxa"/>
            <w:shd w:val="clear" w:color="auto" w:fill="FFFFFF"/>
            <w:noWrap w:val="0"/>
            <w:vAlign w:val="center"/>
          </w:tcPr>
          <w:p w14:paraId="38EDF99C">
            <w:pPr>
              <w:jc w:val="center"/>
              <w:textAlignment w:val="center"/>
              <w:rPr>
                <w:rFonts w:hint="eastAsia"/>
                <w:bCs/>
                <w:szCs w:val="21"/>
              </w:rPr>
            </w:pPr>
            <w:r>
              <w:rPr>
                <w:rFonts w:hint="eastAsia"/>
                <w:bCs/>
                <w:szCs w:val="21"/>
                <w:lang w:bidi="ar"/>
              </w:rPr>
              <w:t>地面</w:t>
            </w:r>
          </w:p>
        </w:tc>
        <w:tc>
          <w:tcPr>
            <w:tcW w:w="3111" w:type="dxa"/>
            <w:shd w:val="clear" w:color="auto" w:fill="FFFFFF"/>
            <w:noWrap w:val="0"/>
            <w:vAlign w:val="center"/>
          </w:tcPr>
          <w:p w14:paraId="157E1231">
            <w:pPr>
              <w:textAlignment w:val="center"/>
              <w:rPr>
                <w:rFonts w:hint="eastAsia"/>
                <w:bCs/>
                <w:szCs w:val="21"/>
                <w:lang w:bidi="ar"/>
              </w:rPr>
            </w:pPr>
            <w:r>
              <w:rPr>
                <w:rFonts w:hint="eastAsia"/>
                <w:bCs/>
                <w:szCs w:val="21"/>
                <w:lang w:bidi="ar"/>
              </w:rPr>
              <w:t>1.无污迹、水迹、口香糖胶迹、烟头等。</w:t>
            </w:r>
          </w:p>
          <w:p w14:paraId="42F6CA81">
            <w:pPr>
              <w:textAlignment w:val="center"/>
              <w:rPr>
                <w:rFonts w:hint="eastAsia"/>
                <w:bCs/>
                <w:szCs w:val="21"/>
              </w:rPr>
            </w:pPr>
            <w:r>
              <w:rPr>
                <w:rFonts w:hint="eastAsia"/>
                <w:bCs/>
                <w:szCs w:val="21"/>
                <w:lang w:bidi="ar"/>
              </w:rPr>
              <w:t>2.地面排水口无堆积物。</w:t>
            </w:r>
          </w:p>
        </w:tc>
        <w:tc>
          <w:tcPr>
            <w:tcW w:w="503" w:type="dxa"/>
            <w:shd w:val="clear" w:color="auto" w:fill="FFFFFF"/>
            <w:noWrap w:val="0"/>
            <w:vAlign w:val="center"/>
          </w:tcPr>
          <w:p w14:paraId="095267D4">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541BB33A">
            <w:pPr>
              <w:textAlignment w:val="center"/>
              <w:rPr>
                <w:rFonts w:hint="eastAsia"/>
                <w:bCs/>
                <w:szCs w:val="21"/>
                <w:lang w:bidi="ar"/>
              </w:rPr>
            </w:pPr>
            <w:r>
              <w:rPr>
                <w:rFonts w:hint="eastAsia"/>
                <w:bCs/>
                <w:szCs w:val="21"/>
                <w:lang w:bidi="ar"/>
              </w:rPr>
              <w:t>□1.合格，得2分</w:t>
            </w:r>
          </w:p>
          <w:p w14:paraId="545ACA46">
            <w:pPr>
              <w:textAlignment w:val="center"/>
              <w:rPr>
                <w:rFonts w:hint="eastAsia"/>
                <w:bCs/>
                <w:szCs w:val="21"/>
                <w:lang w:bidi="ar"/>
              </w:rPr>
            </w:pPr>
            <w:r>
              <w:rPr>
                <w:rFonts w:hint="eastAsia"/>
                <w:bCs/>
                <w:szCs w:val="21"/>
                <w:lang w:bidi="ar"/>
              </w:rPr>
              <w:t>□2.有1项不合格的可得1分</w:t>
            </w:r>
          </w:p>
          <w:p w14:paraId="713AE9FD">
            <w:pPr>
              <w:textAlignment w:val="center"/>
              <w:rPr>
                <w:rFonts w:hint="eastAsia"/>
                <w:bCs/>
                <w:szCs w:val="21"/>
              </w:rPr>
            </w:pPr>
            <w:r>
              <w:rPr>
                <w:rFonts w:hint="eastAsia"/>
                <w:bCs/>
                <w:szCs w:val="21"/>
                <w:lang w:bidi="ar"/>
              </w:rPr>
              <w:t>□3.全部不合格的本条不得分限下一考核月前完成整改</w:t>
            </w:r>
          </w:p>
        </w:tc>
        <w:tc>
          <w:tcPr>
            <w:tcW w:w="503" w:type="dxa"/>
            <w:shd w:val="clear" w:color="auto" w:fill="FFFFFF"/>
            <w:noWrap w:val="0"/>
            <w:vAlign w:val="center"/>
          </w:tcPr>
          <w:p w14:paraId="65FF598B">
            <w:pPr>
              <w:rPr>
                <w:rFonts w:hint="eastAsia"/>
                <w:bCs/>
                <w:szCs w:val="21"/>
              </w:rPr>
            </w:pPr>
          </w:p>
        </w:tc>
        <w:tc>
          <w:tcPr>
            <w:tcW w:w="695" w:type="dxa"/>
            <w:shd w:val="clear" w:color="auto" w:fill="FFFFFF"/>
            <w:noWrap w:val="0"/>
            <w:vAlign w:val="center"/>
          </w:tcPr>
          <w:p w14:paraId="00E575A1">
            <w:pPr>
              <w:rPr>
                <w:rFonts w:hint="eastAsia"/>
                <w:bCs/>
                <w:szCs w:val="21"/>
              </w:rPr>
            </w:pPr>
          </w:p>
        </w:tc>
      </w:tr>
      <w:tr w14:paraId="1E69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2146C7B1">
            <w:pPr>
              <w:jc w:val="center"/>
              <w:rPr>
                <w:rFonts w:hint="eastAsia"/>
                <w:bCs/>
                <w:szCs w:val="21"/>
              </w:rPr>
            </w:pPr>
          </w:p>
        </w:tc>
        <w:tc>
          <w:tcPr>
            <w:tcW w:w="567" w:type="dxa"/>
            <w:shd w:val="clear" w:color="auto" w:fill="FFFFFF"/>
            <w:noWrap w:val="0"/>
            <w:vAlign w:val="center"/>
          </w:tcPr>
          <w:p w14:paraId="5869A1AA">
            <w:pPr>
              <w:jc w:val="center"/>
              <w:textAlignment w:val="center"/>
              <w:rPr>
                <w:rFonts w:hint="eastAsia"/>
                <w:bCs/>
                <w:szCs w:val="21"/>
                <w:lang w:bidi="ar"/>
              </w:rPr>
            </w:pPr>
            <w:r>
              <w:rPr>
                <w:rFonts w:hint="eastAsia"/>
                <w:bCs/>
                <w:szCs w:val="21"/>
                <w:lang w:bidi="ar"/>
              </w:rPr>
              <w:t>10</w:t>
            </w:r>
          </w:p>
        </w:tc>
        <w:tc>
          <w:tcPr>
            <w:tcW w:w="682" w:type="dxa"/>
            <w:shd w:val="clear" w:color="auto" w:fill="FFFFFF"/>
            <w:noWrap w:val="0"/>
            <w:vAlign w:val="center"/>
          </w:tcPr>
          <w:p w14:paraId="179F458E">
            <w:pPr>
              <w:jc w:val="center"/>
              <w:textAlignment w:val="center"/>
              <w:rPr>
                <w:rFonts w:hint="eastAsia"/>
                <w:bCs/>
                <w:szCs w:val="21"/>
              </w:rPr>
            </w:pPr>
            <w:r>
              <w:rPr>
                <w:rFonts w:hint="eastAsia"/>
                <w:bCs/>
                <w:szCs w:val="21"/>
                <w:lang w:bidi="ar"/>
              </w:rPr>
              <w:t>墙面、门窗</w:t>
            </w:r>
          </w:p>
        </w:tc>
        <w:tc>
          <w:tcPr>
            <w:tcW w:w="3111" w:type="dxa"/>
            <w:shd w:val="clear" w:color="auto" w:fill="FFFFFF"/>
            <w:noWrap w:val="0"/>
            <w:vAlign w:val="center"/>
          </w:tcPr>
          <w:p w14:paraId="5D3A863B">
            <w:pPr>
              <w:textAlignment w:val="center"/>
              <w:rPr>
                <w:rFonts w:hint="eastAsia"/>
                <w:bCs/>
                <w:szCs w:val="21"/>
                <w:lang w:bidi="ar"/>
              </w:rPr>
            </w:pPr>
            <w:r>
              <w:rPr>
                <w:rFonts w:hint="eastAsia"/>
                <w:bCs/>
                <w:szCs w:val="21"/>
                <w:lang w:bidi="ar"/>
              </w:rPr>
              <w:t>1.无污迹、积尘。</w:t>
            </w:r>
          </w:p>
          <w:p w14:paraId="2DD61A06">
            <w:pPr>
              <w:textAlignment w:val="center"/>
              <w:rPr>
                <w:rFonts w:hint="eastAsia"/>
                <w:bCs/>
                <w:szCs w:val="21"/>
                <w:lang w:bidi="ar"/>
              </w:rPr>
            </w:pPr>
            <w:r>
              <w:rPr>
                <w:rFonts w:hint="eastAsia"/>
                <w:bCs/>
                <w:szCs w:val="21"/>
                <w:lang w:bidi="ar"/>
              </w:rPr>
              <w:t>2.窗框窗台、内侧玻璃无灰尘。</w:t>
            </w:r>
          </w:p>
          <w:p w14:paraId="7FE86DDB">
            <w:pPr>
              <w:textAlignment w:val="center"/>
              <w:rPr>
                <w:rFonts w:hint="eastAsia"/>
                <w:bCs/>
                <w:szCs w:val="21"/>
              </w:rPr>
            </w:pPr>
            <w:r>
              <w:rPr>
                <w:rFonts w:hint="eastAsia"/>
                <w:bCs/>
                <w:szCs w:val="21"/>
                <w:lang w:bidi="ar"/>
              </w:rPr>
              <w:t>3.无杂乱张贴物、过期海报等。</w:t>
            </w:r>
          </w:p>
        </w:tc>
        <w:tc>
          <w:tcPr>
            <w:tcW w:w="503" w:type="dxa"/>
            <w:shd w:val="clear" w:color="auto" w:fill="FFFFFF"/>
            <w:noWrap w:val="0"/>
            <w:vAlign w:val="center"/>
          </w:tcPr>
          <w:p w14:paraId="2C06A107">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4D826171">
            <w:pPr>
              <w:textAlignment w:val="center"/>
              <w:rPr>
                <w:rFonts w:hint="eastAsia"/>
                <w:bCs/>
                <w:szCs w:val="21"/>
                <w:lang w:bidi="ar"/>
              </w:rPr>
            </w:pPr>
            <w:r>
              <w:rPr>
                <w:rFonts w:hint="eastAsia"/>
                <w:bCs/>
                <w:szCs w:val="21"/>
                <w:lang w:bidi="ar"/>
              </w:rPr>
              <w:t>□1.合格，得2分</w:t>
            </w:r>
          </w:p>
          <w:p w14:paraId="6CE8C749">
            <w:pPr>
              <w:textAlignment w:val="center"/>
              <w:rPr>
                <w:rFonts w:hint="eastAsia"/>
                <w:bCs/>
                <w:szCs w:val="21"/>
                <w:lang w:bidi="ar"/>
              </w:rPr>
            </w:pPr>
            <w:r>
              <w:rPr>
                <w:rFonts w:hint="eastAsia"/>
                <w:bCs/>
                <w:szCs w:val="21"/>
                <w:lang w:bidi="ar"/>
              </w:rPr>
              <w:t>□2.有1项不合格的可得1分</w:t>
            </w:r>
          </w:p>
          <w:p w14:paraId="67E20FEB">
            <w:pPr>
              <w:textAlignment w:val="center"/>
              <w:rPr>
                <w:rFonts w:hint="eastAsia"/>
                <w:bCs/>
                <w:szCs w:val="21"/>
              </w:rPr>
            </w:pPr>
            <w:r>
              <w:rPr>
                <w:rFonts w:hint="eastAsia"/>
                <w:bCs/>
                <w:szCs w:val="21"/>
                <w:lang w:bidi="ar"/>
              </w:rPr>
              <w:t>□3.全部不合格的本条不得分限下一考核月前完成整改</w:t>
            </w:r>
          </w:p>
        </w:tc>
        <w:tc>
          <w:tcPr>
            <w:tcW w:w="503" w:type="dxa"/>
            <w:shd w:val="clear" w:color="auto" w:fill="FFFFFF"/>
            <w:noWrap w:val="0"/>
            <w:vAlign w:val="center"/>
          </w:tcPr>
          <w:p w14:paraId="42BA8D99">
            <w:pPr>
              <w:rPr>
                <w:rFonts w:hint="eastAsia"/>
                <w:bCs/>
                <w:szCs w:val="21"/>
              </w:rPr>
            </w:pPr>
          </w:p>
        </w:tc>
        <w:tc>
          <w:tcPr>
            <w:tcW w:w="695" w:type="dxa"/>
            <w:shd w:val="clear" w:color="auto" w:fill="FFFFFF"/>
            <w:noWrap w:val="0"/>
            <w:vAlign w:val="center"/>
          </w:tcPr>
          <w:p w14:paraId="49ED75EE">
            <w:pPr>
              <w:rPr>
                <w:rFonts w:hint="eastAsia"/>
                <w:bCs/>
                <w:szCs w:val="21"/>
              </w:rPr>
            </w:pPr>
          </w:p>
        </w:tc>
      </w:tr>
      <w:tr w14:paraId="0285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23208474">
            <w:pPr>
              <w:jc w:val="center"/>
              <w:rPr>
                <w:rFonts w:hint="eastAsia"/>
                <w:bCs/>
                <w:szCs w:val="21"/>
              </w:rPr>
            </w:pPr>
          </w:p>
        </w:tc>
        <w:tc>
          <w:tcPr>
            <w:tcW w:w="567" w:type="dxa"/>
            <w:shd w:val="clear" w:color="auto" w:fill="FFFFFF"/>
            <w:noWrap w:val="0"/>
            <w:vAlign w:val="center"/>
          </w:tcPr>
          <w:p w14:paraId="166FF540">
            <w:pPr>
              <w:jc w:val="center"/>
              <w:textAlignment w:val="center"/>
              <w:rPr>
                <w:rFonts w:hint="eastAsia"/>
                <w:bCs/>
                <w:szCs w:val="21"/>
                <w:lang w:bidi="ar"/>
              </w:rPr>
            </w:pPr>
            <w:r>
              <w:rPr>
                <w:rFonts w:hint="eastAsia"/>
                <w:bCs/>
                <w:szCs w:val="21"/>
                <w:lang w:bidi="ar"/>
              </w:rPr>
              <w:t>11</w:t>
            </w:r>
          </w:p>
        </w:tc>
        <w:tc>
          <w:tcPr>
            <w:tcW w:w="682" w:type="dxa"/>
            <w:shd w:val="clear" w:color="auto" w:fill="FFFFFF"/>
            <w:noWrap w:val="0"/>
            <w:vAlign w:val="center"/>
          </w:tcPr>
          <w:p w14:paraId="4B95238F">
            <w:pPr>
              <w:jc w:val="center"/>
              <w:textAlignment w:val="center"/>
              <w:rPr>
                <w:rFonts w:hint="eastAsia"/>
                <w:bCs/>
                <w:szCs w:val="21"/>
              </w:rPr>
            </w:pPr>
            <w:r>
              <w:rPr>
                <w:rFonts w:hint="eastAsia"/>
                <w:bCs/>
                <w:szCs w:val="21"/>
                <w:lang w:bidi="ar"/>
              </w:rPr>
              <w:t>天花板</w:t>
            </w:r>
          </w:p>
        </w:tc>
        <w:tc>
          <w:tcPr>
            <w:tcW w:w="3111" w:type="dxa"/>
            <w:shd w:val="clear" w:color="auto" w:fill="FFFFFF"/>
            <w:noWrap w:val="0"/>
            <w:vAlign w:val="center"/>
          </w:tcPr>
          <w:p w14:paraId="384DDB45">
            <w:pPr>
              <w:textAlignment w:val="center"/>
              <w:rPr>
                <w:rFonts w:hint="eastAsia"/>
                <w:bCs/>
                <w:szCs w:val="21"/>
                <w:lang w:bidi="ar"/>
              </w:rPr>
            </w:pPr>
            <w:r>
              <w:rPr>
                <w:rFonts w:hint="eastAsia"/>
                <w:bCs/>
                <w:szCs w:val="21"/>
                <w:lang w:bidi="ar"/>
              </w:rPr>
              <w:t>1.无积尘。</w:t>
            </w:r>
          </w:p>
          <w:p w14:paraId="4CFFC0F5">
            <w:pPr>
              <w:textAlignment w:val="center"/>
              <w:rPr>
                <w:rFonts w:hint="eastAsia"/>
                <w:bCs/>
                <w:szCs w:val="21"/>
              </w:rPr>
            </w:pPr>
            <w:r>
              <w:rPr>
                <w:rFonts w:hint="eastAsia"/>
                <w:bCs/>
                <w:szCs w:val="21"/>
                <w:lang w:bidi="ar"/>
              </w:rPr>
              <w:t>2.蜘蛛网</w:t>
            </w:r>
          </w:p>
        </w:tc>
        <w:tc>
          <w:tcPr>
            <w:tcW w:w="503" w:type="dxa"/>
            <w:shd w:val="clear" w:color="auto" w:fill="FFFFFF"/>
            <w:noWrap w:val="0"/>
            <w:vAlign w:val="center"/>
          </w:tcPr>
          <w:p w14:paraId="5CAF4E26">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28748D52">
            <w:pPr>
              <w:textAlignment w:val="center"/>
              <w:rPr>
                <w:rFonts w:hint="eastAsia"/>
                <w:bCs/>
                <w:szCs w:val="21"/>
                <w:lang w:bidi="ar"/>
              </w:rPr>
            </w:pPr>
            <w:r>
              <w:rPr>
                <w:rFonts w:hint="eastAsia"/>
                <w:bCs/>
                <w:szCs w:val="21"/>
                <w:lang w:bidi="ar"/>
              </w:rPr>
              <w:t>□1.合格，得2分</w:t>
            </w:r>
          </w:p>
          <w:p w14:paraId="0F01D9DB">
            <w:pPr>
              <w:textAlignment w:val="center"/>
              <w:rPr>
                <w:rFonts w:hint="eastAsia"/>
                <w:bCs/>
                <w:szCs w:val="21"/>
                <w:lang w:bidi="ar"/>
              </w:rPr>
            </w:pPr>
            <w:r>
              <w:rPr>
                <w:rFonts w:hint="eastAsia"/>
                <w:bCs/>
                <w:szCs w:val="21"/>
                <w:lang w:bidi="ar"/>
              </w:rPr>
              <w:t>□2.有1项合格的可得1分</w:t>
            </w:r>
          </w:p>
          <w:p w14:paraId="1ADCC7D5">
            <w:pPr>
              <w:textAlignment w:val="center"/>
              <w:rPr>
                <w:rFonts w:hint="eastAsia"/>
                <w:bCs/>
                <w:szCs w:val="21"/>
              </w:rPr>
            </w:pPr>
            <w:r>
              <w:rPr>
                <w:rFonts w:hint="eastAsia"/>
                <w:bCs/>
                <w:szCs w:val="21"/>
                <w:lang w:bidi="ar"/>
              </w:rPr>
              <w:t>□3.有2项不合格的本条不得分，限下一考核月前完成整改</w:t>
            </w:r>
          </w:p>
        </w:tc>
        <w:tc>
          <w:tcPr>
            <w:tcW w:w="503" w:type="dxa"/>
            <w:shd w:val="clear" w:color="auto" w:fill="FFFFFF"/>
            <w:noWrap w:val="0"/>
            <w:vAlign w:val="center"/>
          </w:tcPr>
          <w:p w14:paraId="74935C96">
            <w:pPr>
              <w:rPr>
                <w:rFonts w:hint="eastAsia"/>
                <w:bCs/>
                <w:szCs w:val="21"/>
              </w:rPr>
            </w:pPr>
          </w:p>
        </w:tc>
        <w:tc>
          <w:tcPr>
            <w:tcW w:w="695" w:type="dxa"/>
            <w:shd w:val="clear" w:color="auto" w:fill="FFFFFF"/>
            <w:noWrap w:val="0"/>
            <w:vAlign w:val="center"/>
          </w:tcPr>
          <w:p w14:paraId="46148668">
            <w:pPr>
              <w:rPr>
                <w:rFonts w:hint="eastAsia"/>
                <w:bCs/>
                <w:szCs w:val="21"/>
              </w:rPr>
            </w:pPr>
          </w:p>
        </w:tc>
      </w:tr>
      <w:tr w14:paraId="7437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04E9C8AD">
            <w:pPr>
              <w:jc w:val="center"/>
              <w:rPr>
                <w:rFonts w:hint="eastAsia"/>
                <w:bCs/>
                <w:szCs w:val="21"/>
              </w:rPr>
            </w:pPr>
          </w:p>
        </w:tc>
        <w:tc>
          <w:tcPr>
            <w:tcW w:w="567" w:type="dxa"/>
            <w:shd w:val="clear" w:color="auto" w:fill="FFFFFF"/>
            <w:noWrap w:val="0"/>
            <w:vAlign w:val="center"/>
          </w:tcPr>
          <w:p w14:paraId="058530DE">
            <w:pPr>
              <w:jc w:val="center"/>
              <w:textAlignment w:val="center"/>
              <w:rPr>
                <w:rFonts w:hint="eastAsia"/>
                <w:bCs/>
                <w:szCs w:val="21"/>
                <w:lang w:bidi="ar"/>
              </w:rPr>
            </w:pPr>
            <w:r>
              <w:rPr>
                <w:rFonts w:hint="eastAsia"/>
                <w:bCs/>
                <w:szCs w:val="21"/>
                <w:lang w:bidi="ar"/>
              </w:rPr>
              <w:t>12</w:t>
            </w:r>
          </w:p>
        </w:tc>
        <w:tc>
          <w:tcPr>
            <w:tcW w:w="682" w:type="dxa"/>
            <w:shd w:val="clear" w:color="auto" w:fill="FFFFFF"/>
            <w:noWrap w:val="0"/>
            <w:vAlign w:val="center"/>
          </w:tcPr>
          <w:p w14:paraId="24372EEF">
            <w:pPr>
              <w:jc w:val="center"/>
              <w:textAlignment w:val="center"/>
              <w:rPr>
                <w:rFonts w:hint="eastAsia"/>
                <w:bCs/>
                <w:szCs w:val="21"/>
              </w:rPr>
            </w:pPr>
            <w:r>
              <w:rPr>
                <w:rFonts w:hint="eastAsia"/>
                <w:bCs/>
                <w:szCs w:val="21"/>
                <w:lang w:bidi="ar"/>
              </w:rPr>
              <w:t>室内物品</w:t>
            </w:r>
          </w:p>
        </w:tc>
        <w:tc>
          <w:tcPr>
            <w:tcW w:w="3111" w:type="dxa"/>
            <w:shd w:val="clear" w:color="auto" w:fill="FFFFFF"/>
            <w:noWrap w:val="0"/>
            <w:vAlign w:val="center"/>
          </w:tcPr>
          <w:p w14:paraId="41153FBB">
            <w:pPr>
              <w:textAlignment w:val="center"/>
              <w:rPr>
                <w:rFonts w:hint="eastAsia"/>
                <w:bCs/>
                <w:szCs w:val="21"/>
                <w:lang w:bidi="ar"/>
              </w:rPr>
            </w:pPr>
            <w:r>
              <w:rPr>
                <w:rFonts w:hint="eastAsia"/>
                <w:bCs/>
                <w:szCs w:val="21"/>
                <w:lang w:bidi="ar"/>
              </w:rPr>
              <w:t>1.无污迹、积尘。</w:t>
            </w:r>
          </w:p>
          <w:p w14:paraId="437BE767">
            <w:pPr>
              <w:textAlignment w:val="center"/>
              <w:rPr>
                <w:rFonts w:hint="eastAsia"/>
                <w:bCs/>
                <w:szCs w:val="21"/>
              </w:rPr>
            </w:pPr>
            <w:r>
              <w:rPr>
                <w:rFonts w:hint="eastAsia"/>
                <w:bCs/>
                <w:szCs w:val="21"/>
                <w:lang w:bidi="ar"/>
              </w:rPr>
              <w:t>2.发现设施损坏及时报修</w:t>
            </w:r>
          </w:p>
        </w:tc>
        <w:tc>
          <w:tcPr>
            <w:tcW w:w="503" w:type="dxa"/>
            <w:shd w:val="clear" w:color="auto" w:fill="FFFFFF"/>
            <w:noWrap w:val="0"/>
            <w:vAlign w:val="center"/>
          </w:tcPr>
          <w:p w14:paraId="64242F60">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754B83B0">
            <w:pPr>
              <w:textAlignment w:val="center"/>
              <w:rPr>
                <w:rFonts w:hint="eastAsia"/>
                <w:bCs/>
                <w:szCs w:val="21"/>
                <w:lang w:bidi="ar"/>
              </w:rPr>
            </w:pPr>
            <w:r>
              <w:rPr>
                <w:rFonts w:hint="eastAsia"/>
                <w:bCs/>
                <w:szCs w:val="21"/>
                <w:lang w:bidi="ar"/>
              </w:rPr>
              <w:t>□1.合格，得2分</w:t>
            </w:r>
          </w:p>
          <w:p w14:paraId="6BE9A185">
            <w:pPr>
              <w:textAlignment w:val="center"/>
              <w:rPr>
                <w:rFonts w:hint="eastAsia"/>
                <w:bCs/>
                <w:szCs w:val="21"/>
                <w:lang w:bidi="ar"/>
              </w:rPr>
            </w:pPr>
            <w:r>
              <w:rPr>
                <w:rFonts w:hint="eastAsia"/>
                <w:bCs/>
                <w:szCs w:val="21"/>
                <w:lang w:bidi="ar"/>
              </w:rPr>
              <w:t>□2.有1项不合格的可得1分</w:t>
            </w:r>
          </w:p>
          <w:p w14:paraId="32632A53">
            <w:pPr>
              <w:textAlignment w:val="center"/>
              <w:rPr>
                <w:rFonts w:hint="eastAsia"/>
                <w:bCs/>
                <w:szCs w:val="21"/>
              </w:rPr>
            </w:pPr>
            <w:r>
              <w:rPr>
                <w:rFonts w:hint="eastAsia"/>
                <w:bCs/>
                <w:szCs w:val="21"/>
                <w:lang w:bidi="ar"/>
              </w:rPr>
              <w:t>□3.全部不合格的本条不得分限下一考核月前完成整改</w:t>
            </w:r>
          </w:p>
        </w:tc>
        <w:tc>
          <w:tcPr>
            <w:tcW w:w="503" w:type="dxa"/>
            <w:shd w:val="clear" w:color="auto" w:fill="FFFFFF"/>
            <w:noWrap w:val="0"/>
            <w:vAlign w:val="center"/>
          </w:tcPr>
          <w:p w14:paraId="35A88BB5">
            <w:pPr>
              <w:rPr>
                <w:rFonts w:hint="eastAsia"/>
                <w:bCs/>
                <w:szCs w:val="21"/>
              </w:rPr>
            </w:pPr>
          </w:p>
        </w:tc>
        <w:tc>
          <w:tcPr>
            <w:tcW w:w="695" w:type="dxa"/>
            <w:shd w:val="clear" w:color="auto" w:fill="FFFFFF"/>
            <w:noWrap w:val="0"/>
            <w:vAlign w:val="center"/>
          </w:tcPr>
          <w:p w14:paraId="10777C43">
            <w:pPr>
              <w:rPr>
                <w:rFonts w:hint="eastAsia"/>
                <w:bCs/>
                <w:szCs w:val="21"/>
              </w:rPr>
            </w:pPr>
          </w:p>
        </w:tc>
      </w:tr>
      <w:tr w14:paraId="72FD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67" w:type="dxa"/>
            <w:vMerge w:val="continue"/>
            <w:shd w:val="clear" w:color="auto" w:fill="FFFFFF"/>
            <w:noWrap w:val="0"/>
            <w:vAlign w:val="center"/>
          </w:tcPr>
          <w:p w14:paraId="16727CFC">
            <w:pPr>
              <w:jc w:val="center"/>
              <w:rPr>
                <w:rFonts w:hint="eastAsia"/>
                <w:bCs/>
                <w:szCs w:val="21"/>
              </w:rPr>
            </w:pPr>
          </w:p>
        </w:tc>
        <w:tc>
          <w:tcPr>
            <w:tcW w:w="567" w:type="dxa"/>
            <w:shd w:val="clear" w:color="auto" w:fill="FFFFFF"/>
            <w:noWrap w:val="0"/>
            <w:vAlign w:val="center"/>
          </w:tcPr>
          <w:p w14:paraId="70071F43">
            <w:pPr>
              <w:jc w:val="center"/>
              <w:textAlignment w:val="center"/>
              <w:rPr>
                <w:rFonts w:hint="eastAsia"/>
                <w:bCs/>
                <w:szCs w:val="21"/>
                <w:lang w:bidi="ar"/>
              </w:rPr>
            </w:pPr>
            <w:r>
              <w:rPr>
                <w:rFonts w:hint="eastAsia"/>
                <w:bCs/>
                <w:szCs w:val="21"/>
                <w:lang w:bidi="ar"/>
              </w:rPr>
              <w:t>13</w:t>
            </w:r>
          </w:p>
        </w:tc>
        <w:tc>
          <w:tcPr>
            <w:tcW w:w="682" w:type="dxa"/>
            <w:shd w:val="clear" w:color="auto" w:fill="FFFFFF"/>
            <w:noWrap w:val="0"/>
            <w:vAlign w:val="center"/>
          </w:tcPr>
          <w:p w14:paraId="4DF14301">
            <w:pPr>
              <w:jc w:val="center"/>
              <w:textAlignment w:val="center"/>
              <w:rPr>
                <w:rFonts w:hint="eastAsia"/>
                <w:bCs/>
                <w:szCs w:val="21"/>
              </w:rPr>
            </w:pPr>
            <w:r>
              <w:rPr>
                <w:rFonts w:hint="eastAsia"/>
                <w:bCs/>
                <w:szCs w:val="21"/>
                <w:lang w:bidi="ar"/>
              </w:rPr>
              <w:t>垃圾桶</w:t>
            </w:r>
          </w:p>
        </w:tc>
        <w:tc>
          <w:tcPr>
            <w:tcW w:w="3111" w:type="dxa"/>
            <w:shd w:val="clear" w:color="auto" w:fill="FFFFFF"/>
            <w:noWrap w:val="0"/>
            <w:vAlign w:val="center"/>
          </w:tcPr>
          <w:p w14:paraId="253034BC">
            <w:pPr>
              <w:textAlignment w:val="center"/>
              <w:rPr>
                <w:rFonts w:hint="eastAsia"/>
                <w:bCs/>
                <w:szCs w:val="21"/>
                <w:lang w:bidi="ar"/>
              </w:rPr>
            </w:pPr>
            <w:r>
              <w:rPr>
                <w:rFonts w:hint="eastAsia"/>
                <w:bCs/>
                <w:szCs w:val="21"/>
                <w:lang w:bidi="ar"/>
              </w:rPr>
              <w:t>1.倾倒及时、不满溢。</w:t>
            </w:r>
          </w:p>
          <w:p w14:paraId="748AD472">
            <w:pPr>
              <w:textAlignment w:val="center"/>
              <w:rPr>
                <w:rFonts w:hint="eastAsia"/>
                <w:bCs/>
                <w:szCs w:val="21"/>
                <w:lang w:bidi="ar"/>
              </w:rPr>
            </w:pPr>
            <w:r>
              <w:rPr>
                <w:rFonts w:hint="eastAsia"/>
                <w:bCs/>
                <w:szCs w:val="21"/>
                <w:lang w:bidi="ar"/>
              </w:rPr>
              <w:t>2.垃圾桶物表整洁无污渍。</w:t>
            </w:r>
          </w:p>
          <w:p w14:paraId="765C886F">
            <w:pPr>
              <w:textAlignment w:val="center"/>
              <w:rPr>
                <w:rFonts w:hint="eastAsia"/>
                <w:bCs/>
                <w:szCs w:val="21"/>
              </w:rPr>
            </w:pPr>
            <w:r>
              <w:rPr>
                <w:rFonts w:hint="eastAsia"/>
                <w:bCs/>
                <w:szCs w:val="21"/>
                <w:lang w:bidi="ar"/>
              </w:rPr>
              <w:t>3.垃圾桶标识完整无破损。</w:t>
            </w:r>
          </w:p>
        </w:tc>
        <w:tc>
          <w:tcPr>
            <w:tcW w:w="503" w:type="dxa"/>
            <w:shd w:val="clear" w:color="auto" w:fill="FFFFFF"/>
            <w:noWrap w:val="0"/>
            <w:vAlign w:val="center"/>
          </w:tcPr>
          <w:p w14:paraId="73C7408A">
            <w:pPr>
              <w:jc w:val="center"/>
              <w:textAlignment w:val="center"/>
              <w:rPr>
                <w:rFonts w:hint="eastAsia"/>
                <w:bCs/>
                <w:szCs w:val="21"/>
              </w:rPr>
            </w:pPr>
            <w:r>
              <w:rPr>
                <w:rFonts w:hint="eastAsia"/>
                <w:bCs/>
                <w:szCs w:val="21"/>
                <w:lang w:bidi="ar"/>
              </w:rPr>
              <w:t>3</w:t>
            </w:r>
          </w:p>
        </w:tc>
        <w:tc>
          <w:tcPr>
            <w:tcW w:w="2718" w:type="dxa"/>
            <w:shd w:val="clear" w:color="auto" w:fill="FFFFFF"/>
            <w:noWrap w:val="0"/>
            <w:vAlign w:val="center"/>
          </w:tcPr>
          <w:p w14:paraId="53B67E7B">
            <w:pPr>
              <w:textAlignment w:val="center"/>
              <w:rPr>
                <w:rFonts w:hint="eastAsia"/>
                <w:bCs/>
                <w:szCs w:val="21"/>
                <w:lang w:bidi="ar"/>
              </w:rPr>
            </w:pPr>
            <w:r>
              <w:rPr>
                <w:rFonts w:hint="eastAsia"/>
                <w:bCs/>
                <w:szCs w:val="21"/>
                <w:lang w:bidi="ar"/>
              </w:rPr>
              <w:t>□1.合格，得3分</w:t>
            </w:r>
          </w:p>
          <w:p w14:paraId="2970022A">
            <w:pPr>
              <w:textAlignment w:val="center"/>
              <w:rPr>
                <w:rFonts w:hint="eastAsia"/>
                <w:bCs/>
                <w:szCs w:val="21"/>
                <w:lang w:bidi="ar"/>
              </w:rPr>
            </w:pPr>
            <w:r>
              <w:rPr>
                <w:rFonts w:hint="eastAsia"/>
                <w:bCs/>
                <w:szCs w:val="21"/>
                <w:lang w:bidi="ar"/>
              </w:rPr>
              <w:t>□2.有1项不合格的可得2分</w:t>
            </w:r>
          </w:p>
          <w:p w14:paraId="37BE1178">
            <w:pPr>
              <w:textAlignment w:val="center"/>
              <w:rPr>
                <w:rFonts w:hint="eastAsia"/>
                <w:bCs/>
                <w:szCs w:val="21"/>
                <w:lang w:bidi="ar"/>
              </w:rPr>
            </w:pPr>
            <w:r>
              <w:rPr>
                <w:rFonts w:hint="eastAsia"/>
                <w:bCs/>
                <w:szCs w:val="21"/>
                <w:lang w:bidi="ar"/>
              </w:rPr>
              <w:t>□3.有2项不合格的得1分</w:t>
            </w:r>
          </w:p>
          <w:p w14:paraId="59277D37">
            <w:pPr>
              <w:textAlignment w:val="center"/>
              <w:rPr>
                <w:rFonts w:hint="eastAsia"/>
                <w:bCs/>
                <w:szCs w:val="21"/>
              </w:rPr>
            </w:pPr>
            <w:r>
              <w:rPr>
                <w:rFonts w:hint="eastAsia"/>
                <w:bCs/>
                <w:szCs w:val="21"/>
                <w:lang w:bidi="ar"/>
              </w:rPr>
              <w:t>□4.全部不合格的本条不得分限下一考核月前完成整改</w:t>
            </w:r>
          </w:p>
        </w:tc>
        <w:tc>
          <w:tcPr>
            <w:tcW w:w="503" w:type="dxa"/>
            <w:shd w:val="clear" w:color="auto" w:fill="FFFFFF"/>
            <w:noWrap w:val="0"/>
            <w:vAlign w:val="center"/>
          </w:tcPr>
          <w:p w14:paraId="048B55B8">
            <w:pPr>
              <w:rPr>
                <w:rFonts w:hint="eastAsia"/>
                <w:bCs/>
                <w:szCs w:val="21"/>
              </w:rPr>
            </w:pPr>
          </w:p>
        </w:tc>
        <w:tc>
          <w:tcPr>
            <w:tcW w:w="695" w:type="dxa"/>
            <w:shd w:val="clear" w:color="auto" w:fill="FFFFFF"/>
            <w:noWrap w:val="0"/>
            <w:vAlign w:val="center"/>
          </w:tcPr>
          <w:p w14:paraId="0A52E439">
            <w:pPr>
              <w:rPr>
                <w:rFonts w:hint="eastAsia"/>
                <w:bCs/>
                <w:szCs w:val="21"/>
              </w:rPr>
            </w:pPr>
          </w:p>
        </w:tc>
      </w:tr>
      <w:tr w14:paraId="75D7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1EF19621">
            <w:pPr>
              <w:jc w:val="center"/>
              <w:rPr>
                <w:rFonts w:hint="eastAsia"/>
                <w:bCs/>
                <w:szCs w:val="21"/>
              </w:rPr>
            </w:pPr>
          </w:p>
        </w:tc>
        <w:tc>
          <w:tcPr>
            <w:tcW w:w="567" w:type="dxa"/>
            <w:shd w:val="clear" w:color="auto" w:fill="FFFFFF"/>
            <w:noWrap w:val="0"/>
            <w:vAlign w:val="center"/>
          </w:tcPr>
          <w:p w14:paraId="05F44B38">
            <w:pPr>
              <w:jc w:val="center"/>
              <w:textAlignment w:val="center"/>
              <w:rPr>
                <w:rFonts w:hint="eastAsia"/>
                <w:bCs/>
                <w:szCs w:val="21"/>
                <w:lang w:bidi="ar"/>
              </w:rPr>
            </w:pPr>
            <w:r>
              <w:rPr>
                <w:rFonts w:hint="eastAsia"/>
                <w:bCs/>
                <w:szCs w:val="21"/>
                <w:lang w:bidi="ar"/>
              </w:rPr>
              <w:t>14</w:t>
            </w:r>
          </w:p>
        </w:tc>
        <w:tc>
          <w:tcPr>
            <w:tcW w:w="682" w:type="dxa"/>
            <w:shd w:val="clear" w:color="auto" w:fill="FFFFFF"/>
            <w:noWrap w:val="0"/>
            <w:vAlign w:val="center"/>
          </w:tcPr>
          <w:p w14:paraId="1AC4A541">
            <w:pPr>
              <w:jc w:val="center"/>
              <w:textAlignment w:val="center"/>
              <w:rPr>
                <w:rFonts w:hint="eastAsia"/>
                <w:bCs/>
                <w:szCs w:val="21"/>
              </w:rPr>
            </w:pPr>
            <w:r>
              <w:rPr>
                <w:rFonts w:hint="eastAsia"/>
                <w:bCs/>
                <w:szCs w:val="21"/>
                <w:lang w:bidi="ar"/>
              </w:rPr>
              <w:t>水池、淋浴设备</w:t>
            </w:r>
          </w:p>
        </w:tc>
        <w:tc>
          <w:tcPr>
            <w:tcW w:w="3111" w:type="dxa"/>
            <w:shd w:val="clear" w:color="auto" w:fill="FFFFFF"/>
            <w:noWrap w:val="0"/>
            <w:vAlign w:val="center"/>
          </w:tcPr>
          <w:p w14:paraId="7C7C7B5D">
            <w:pPr>
              <w:textAlignment w:val="center"/>
              <w:rPr>
                <w:rFonts w:hint="eastAsia"/>
                <w:bCs/>
                <w:szCs w:val="21"/>
                <w:lang w:bidi="ar"/>
              </w:rPr>
            </w:pPr>
            <w:r>
              <w:rPr>
                <w:rFonts w:hint="eastAsia"/>
                <w:bCs/>
                <w:szCs w:val="21"/>
                <w:lang w:bidi="ar"/>
              </w:rPr>
              <w:t>1.洁具干净、无污渍，边缘无水垢堆。</w:t>
            </w:r>
          </w:p>
          <w:p w14:paraId="1F8E077A">
            <w:pPr>
              <w:textAlignment w:val="center"/>
              <w:rPr>
                <w:rFonts w:hint="eastAsia"/>
                <w:bCs/>
                <w:szCs w:val="21"/>
              </w:rPr>
            </w:pPr>
            <w:r>
              <w:rPr>
                <w:rFonts w:hint="eastAsia"/>
                <w:bCs/>
                <w:szCs w:val="21"/>
                <w:lang w:bidi="ar"/>
              </w:rPr>
              <w:t>2.镜面干净无水痕</w:t>
            </w:r>
          </w:p>
        </w:tc>
        <w:tc>
          <w:tcPr>
            <w:tcW w:w="503" w:type="dxa"/>
            <w:shd w:val="clear" w:color="auto" w:fill="FFFFFF"/>
            <w:noWrap w:val="0"/>
            <w:vAlign w:val="center"/>
          </w:tcPr>
          <w:p w14:paraId="3656EC8B">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3EFC4C60">
            <w:pPr>
              <w:textAlignment w:val="center"/>
              <w:rPr>
                <w:rFonts w:hint="eastAsia"/>
                <w:bCs/>
                <w:szCs w:val="21"/>
                <w:lang w:bidi="ar"/>
              </w:rPr>
            </w:pPr>
            <w:r>
              <w:rPr>
                <w:rFonts w:hint="eastAsia"/>
                <w:bCs/>
                <w:szCs w:val="21"/>
                <w:lang w:bidi="ar"/>
              </w:rPr>
              <w:t>□1.合格，得2分</w:t>
            </w:r>
          </w:p>
          <w:p w14:paraId="4CA56E6E">
            <w:pPr>
              <w:textAlignment w:val="center"/>
              <w:rPr>
                <w:rFonts w:hint="eastAsia"/>
                <w:bCs/>
                <w:szCs w:val="21"/>
                <w:lang w:bidi="ar"/>
              </w:rPr>
            </w:pPr>
            <w:r>
              <w:rPr>
                <w:rFonts w:hint="eastAsia"/>
                <w:bCs/>
                <w:szCs w:val="21"/>
                <w:lang w:bidi="ar"/>
              </w:rPr>
              <w:t>□2.有1项不合格的可得1分</w:t>
            </w:r>
          </w:p>
          <w:p w14:paraId="17A30FB8">
            <w:pPr>
              <w:textAlignment w:val="center"/>
              <w:rPr>
                <w:rFonts w:hint="eastAsia"/>
                <w:bCs/>
                <w:szCs w:val="21"/>
              </w:rPr>
            </w:pPr>
            <w:r>
              <w:rPr>
                <w:rFonts w:hint="eastAsia"/>
                <w:bCs/>
                <w:szCs w:val="21"/>
                <w:lang w:bidi="ar"/>
              </w:rPr>
              <w:t>□3.全部不合格的本条不得分限下一考核月前完成整改</w:t>
            </w:r>
          </w:p>
        </w:tc>
        <w:tc>
          <w:tcPr>
            <w:tcW w:w="503" w:type="dxa"/>
            <w:shd w:val="clear" w:color="auto" w:fill="FFFFFF"/>
            <w:noWrap w:val="0"/>
            <w:vAlign w:val="center"/>
          </w:tcPr>
          <w:p w14:paraId="76FA95AA">
            <w:pPr>
              <w:rPr>
                <w:rFonts w:hint="eastAsia"/>
                <w:bCs/>
                <w:szCs w:val="21"/>
              </w:rPr>
            </w:pPr>
          </w:p>
        </w:tc>
        <w:tc>
          <w:tcPr>
            <w:tcW w:w="695" w:type="dxa"/>
            <w:shd w:val="clear" w:color="auto" w:fill="FFFFFF"/>
            <w:noWrap w:val="0"/>
            <w:vAlign w:val="center"/>
          </w:tcPr>
          <w:p w14:paraId="0B8BD9D7">
            <w:pPr>
              <w:rPr>
                <w:rFonts w:hint="eastAsia"/>
                <w:bCs/>
                <w:szCs w:val="21"/>
              </w:rPr>
            </w:pPr>
          </w:p>
        </w:tc>
      </w:tr>
      <w:tr w14:paraId="6795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7A687201">
            <w:pPr>
              <w:jc w:val="center"/>
              <w:rPr>
                <w:rFonts w:hint="eastAsia"/>
                <w:bCs/>
                <w:szCs w:val="21"/>
              </w:rPr>
            </w:pPr>
          </w:p>
        </w:tc>
        <w:tc>
          <w:tcPr>
            <w:tcW w:w="567" w:type="dxa"/>
            <w:shd w:val="clear" w:color="auto" w:fill="FFFFFF"/>
            <w:noWrap w:val="0"/>
            <w:vAlign w:val="center"/>
          </w:tcPr>
          <w:p w14:paraId="05B1362B">
            <w:pPr>
              <w:jc w:val="center"/>
              <w:textAlignment w:val="center"/>
              <w:rPr>
                <w:rFonts w:hint="eastAsia"/>
                <w:bCs/>
                <w:szCs w:val="21"/>
                <w:lang w:bidi="ar"/>
              </w:rPr>
            </w:pPr>
            <w:r>
              <w:rPr>
                <w:rFonts w:hint="eastAsia"/>
                <w:bCs/>
                <w:szCs w:val="21"/>
                <w:lang w:bidi="ar"/>
              </w:rPr>
              <w:t>15</w:t>
            </w:r>
          </w:p>
        </w:tc>
        <w:tc>
          <w:tcPr>
            <w:tcW w:w="682" w:type="dxa"/>
            <w:shd w:val="clear" w:color="auto" w:fill="FFFFFF"/>
            <w:noWrap w:val="0"/>
            <w:vAlign w:val="center"/>
          </w:tcPr>
          <w:p w14:paraId="3DBF150C">
            <w:pPr>
              <w:jc w:val="center"/>
              <w:textAlignment w:val="center"/>
              <w:rPr>
                <w:rFonts w:hint="eastAsia"/>
                <w:bCs/>
                <w:szCs w:val="21"/>
              </w:rPr>
            </w:pPr>
            <w:r>
              <w:rPr>
                <w:rFonts w:hint="eastAsia"/>
                <w:bCs/>
                <w:szCs w:val="21"/>
                <w:lang w:bidi="ar"/>
              </w:rPr>
              <w:t>瓷砖（地面、墙面）</w:t>
            </w:r>
          </w:p>
        </w:tc>
        <w:tc>
          <w:tcPr>
            <w:tcW w:w="3111" w:type="dxa"/>
            <w:shd w:val="clear" w:color="auto" w:fill="FFFFFF"/>
            <w:noWrap w:val="0"/>
            <w:vAlign w:val="center"/>
          </w:tcPr>
          <w:p w14:paraId="4C43C1A4">
            <w:pPr>
              <w:textAlignment w:val="center"/>
              <w:rPr>
                <w:rFonts w:hint="eastAsia"/>
                <w:bCs/>
                <w:szCs w:val="21"/>
                <w:lang w:bidi="ar"/>
              </w:rPr>
            </w:pPr>
            <w:r>
              <w:rPr>
                <w:rFonts w:hint="eastAsia"/>
                <w:bCs/>
                <w:szCs w:val="21"/>
                <w:lang w:bidi="ar"/>
              </w:rPr>
              <w:t>1.无灰尘、水渍、污渍。</w:t>
            </w:r>
          </w:p>
          <w:p w14:paraId="34C9E24A">
            <w:pPr>
              <w:textAlignment w:val="center"/>
              <w:rPr>
                <w:rFonts w:hint="eastAsia"/>
                <w:bCs/>
                <w:szCs w:val="21"/>
              </w:rPr>
            </w:pPr>
            <w:r>
              <w:rPr>
                <w:rFonts w:hint="eastAsia"/>
                <w:bCs/>
                <w:szCs w:val="21"/>
                <w:lang w:bidi="ar"/>
              </w:rPr>
              <w:t>2.完好，有破损及时报修</w:t>
            </w:r>
          </w:p>
        </w:tc>
        <w:tc>
          <w:tcPr>
            <w:tcW w:w="503" w:type="dxa"/>
            <w:shd w:val="clear" w:color="auto" w:fill="FFFFFF"/>
            <w:noWrap w:val="0"/>
            <w:vAlign w:val="center"/>
          </w:tcPr>
          <w:p w14:paraId="085C39E8">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00400C9E">
            <w:pPr>
              <w:textAlignment w:val="center"/>
              <w:rPr>
                <w:rFonts w:hint="eastAsia"/>
                <w:bCs/>
                <w:szCs w:val="21"/>
                <w:lang w:bidi="ar"/>
              </w:rPr>
            </w:pPr>
            <w:r>
              <w:rPr>
                <w:rFonts w:hint="eastAsia"/>
                <w:bCs/>
                <w:szCs w:val="21"/>
                <w:lang w:bidi="ar"/>
              </w:rPr>
              <w:t>□1.合格，得2分</w:t>
            </w:r>
          </w:p>
          <w:p w14:paraId="1D4D01C6">
            <w:pPr>
              <w:textAlignment w:val="center"/>
              <w:rPr>
                <w:rFonts w:hint="eastAsia"/>
                <w:bCs/>
                <w:szCs w:val="21"/>
                <w:lang w:bidi="ar"/>
              </w:rPr>
            </w:pPr>
            <w:r>
              <w:rPr>
                <w:rFonts w:hint="eastAsia"/>
                <w:bCs/>
                <w:szCs w:val="21"/>
                <w:lang w:bidi="ar"/>
              </w:rPr>
              <w:t>□2.有1项合格的可得1分</w:t>
            </w:r>
          </w:p>
          <w:p w14:paraId="4B0EA031">
            <w:pPr>
              <w:textAlignment w:val="center"/>
              <w:rPr>
                <w:rFonts w:hint="eastAsia"/>
                <w:bCs/>
                <w:szCs w:val="21"/>
              </w:rPr>
            </w:pPr>
            <w:r>
              <w:rPr>
                <w:rFonts w:hint="eastAsia"/>
                <w:bCs/>
                <w:szCs w:val="21"/>
                <w:lang w:bidi="ar"/>
              </w:rPr>
              <w:t>□3.有2项不合格的本条不得分，限下一考核月前完成整改</w:t>
            </w:r>
          </w:p>
        </w:tc>
        <w:tc>
          <w:tcPr>
            <w:tcW w:w="503" w:type="dxa"/>
            <w:shd w:val="clear" w:color="auto" w:fill="FFFFFF"/>
            <w:noWrap w:val="0"/>
            <w:vAlign w:val="center"/>
          </w:tcPr>
          <w:p w14:paraId="437FFDB0">
            <w:pPr>
              <w:rPr>
                <w:rFonts w:hint="eastAsia"/>
                <w:bCs/>
                <w:szCs w:val="21"/>
              </w:rPr>
            </w:pPr>
          </w:p>
        </w:tc>
        <w:tc>
          <w:tcPr>
            <w:tcW w:w="695" w:type="dxa"/>
            <w:shd w:val="clear" w:color="auto" w:fill="FFFFFF"/>
            <w:noWrap w:val="0"/>
            <w:vAlign w:val="center"/>
          </w:tcPr>
          <w:p w14:paraId="37CA640E">
            <w:pPr>
              <w:rPr>
                <w:rFonts w:hint="eastAsia"/>
                <w:bCs/>
                <w:szCs w:val="21"/>
              </w:rPr>
            </w:pPr>
          </w:p>
        </w:tc>
      </w:tr>
      <w:tr w14:paraId="0ECA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restart"/>
            <w:shd w:val="clear" w:color="auto" w:fill="FFFFFF"/>
            <w:noWrap w:val="0"/>
            <w:textDirection w:val="tbRlV"/>
            <w:vAlign w:val="center"/>
          </w:tcPr>
          <w:p w14:paraId="42077729">
            <w:pPr>
              <w:ind w:left="113" w:right="113"/>
              <w:jc w:val="right"/>
              <w:textAlignment w:val="center"/>
              <w:rPr>
                <w:rFonts w:hint="eastAsia"/>
                <w:bCs/>
                <w:szCs w:val="21"/>
              </w:rPr>
            </w:pPr>
            <w:r>
              <w:rPr>
                <w:rFonts w:hint="eastAsia"/>
                <w:bCs/>
                <w:szCs w:val="21"/>
                <w:lang w:bidi="ar"/>
              </w:rPr>
              <w:t>卫生间保洁</w:t>
            </w:r>
          </w:p>
        </w:tc>
        <w:tc>
          <w:tcPr>
            <w:tcW w:w="567" w:type="dxa"/>
            <w:shd w:val="clear" w:color="auto" w:fill="FFFFFF"/>
            <w:noWrap w:val="0"/>
            <w:vAlign w:val="center"/>
          </w:tcPr>
          <w:p w14:paraId="5127FFD1">
            <w:pPr>
              <w:jc w:val="center"/>
              <w:textAlignment w:val="center"/>
              <w:rPr>
                <w:rFonts w:hint="eastAsia"/>
                <w:bCs/>
                <w:szCs w:val="21"/>
                <w:lang w:bidi="ar"/>
              </w:rPr>
            </w:pPr>
            <w:r>
              <w:rPr>
                <w:rFonts w:hint="eastAsia"/>
                <w:bCs/>
                <w:szCs w:val="21"/>
                <w:lang w:bidi="ar"/>
              </w:rPr>
              <w:t>16</w:t>
            </w:r>
          </w:p>
        </w:tc>
        <w:tc>
          <w:tcPr>
            <w:tcW w:w="682" w:type="dxa"/>
            <w:shd w:val="clear" w:color="auto" w:fill="FFFFFF"/>
            <w:noWrap w:val="0"/>
            <w:vAlign w:val="center"/>
          </w:tcPr>
          <w:p w14:paraId="3C24958F">
            <w:pPr>
              <w:jc w:val="center"/>
              <w:textAlignment w:val="center"/>
              <w:rPr>
                <w:rFonts w:hint="eastAsia"/>
                <w:bCs/>
                <w:szCs w:val="21"/>
              </w:rPr>
            </w:pPr>
            <w:r>
              <w:rPr>
                <w:rFonts w:hint="eastAsia"/>
                <w:bCs/>
                <w:szCs w:val="21"/>
                <w:lang w:bidi="ar"/>
              </w:rPr>
              <w:t>卫生纸</w:t>
            </w:r>
          </w:p>
        </w:tc>
        <w:tc>
          <w:tcPr>
            <w:tcW w:w="3111" w:type="dxa"/>
            <w:shd w:val="clear" w:color="auto" w:fill="FFFFFF"/>
            <w:noWrap w:val="0"/>
            <w:vAlign w:val="center"/>
          </w:tcPr>
          <w:p w14:paraId="7EEC169E">
            <w:pPr>
              <w:textAlignment w:val="center"/>
              <w:rPr>
                <w:rFonts w:hint="eastAsia"/>
                <w:bCs/>
                <w:szCs w:val="21"/>
                <w:lang w:bidi="ar"/>
              </w:rPr>
            </w:pPr>
            <w:r>
              <w:rPr>
                <w:rFonts w:hint="eastAsia"/>
                <w:bCs/>
                <w:szCs w:val="21"/>
                <w:lang w:bidi="ar"/>
              </w:rPr>
              <w:t>1.公共卫生间必须配备卫生纸。</w:t>
            </w:r>
          </w:p>
          <w:p w14:paraId="23C5C7FD">
            <w:pPr>
              <w:textAlignment w:val="center"/>
              <w:rPr>
                <w:rFonts w:hint="eastAsia"/>
                <w:bCs/>
                <w:szCs w:val="21"/>
              </w:rPr>
            </w:pPr>
            <w:r>
              <w:rPr>
                <w:rFonts w:hint="eastAsia"/>
                <w:bCs/>
                <w:szCs w:val="21"/>
                <w:lang w:bidi="ar"/>
              </w:rPr>
              <w:t>2.做到及时更换。</w:t>
            </w:r>
          </w:p>
        </w:tc>
        <w:tc>
          <w:tcPr>
            <w:tcW w:w="503" w:type="dxa"/>
            <w:shd w:val="clear" w:color="auto" w:fill="FFFFFF"/>
            <w:noWrap w:val="0"/>
            <w:vAlign w:val="center"/>
          </w:tcPr>
          <w:p w14:paraId="2190223F">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755B59AD">
            <w:pPr>
              <w:textAlignment w:val="center"/>
              <w:rPr>
                <w:rFonts w:hint="eastAsia"/>
                <w:bCs/>
                <w:szCs w:val="21"/>
                <w:lang w:bidi="ar"/>
              </w:rPr>
            </w:pPr>
            <w:r>
              <w:rPr>
                <w:rFonts w:hint="eastAsia"/>
                <w:bCs/>
                <w:szCs w:val="21"/>
                <w:lang w:bidi="ar"/>
              </w:rPr>
              <w:t>□1.合格，得2分</w:t>
            </w:r>
          </w:p>
          <w:p w14:paraId="43852897">
            <w:pPr>
              <w:textAlignment w:val="center"/>
              <w:rPr>
                <w:rFonts w:hint="eastAsia"/>
                <w:bCs/>
                <w:szCs w:val="21"/>
                <w:lang w:bidi="ar"/>
              </w:rPr>
            </w:pPr>
            <w:r>
              <w:rPr>
                <w:rFonts w:hint="eastAsia"/>
                <w:bCs/>
                <w:szCs w:val="21"/>
                <w:lang w:bidi="ar"/>
              </w:rPr>
              <w:t>□2.有1项合格的可得1分</w:t>
            </w:r>
          </w:p>
          <w:p w14:paraId="250DAE94">
            <w:pPr>
              <w:textAlignment w:val="center"/>
              <w:rPr>
                <w:rFonts w:hint="eastAsia"/>
                <w:bCs/>
                <w:szCs w:val="21"/>
              </w:rPr>
            </w:pPr>
            <w:r>
              <w:rPr>
                <w:rFonts w:hint="eastAsia"/>
                <w:bCs/>
                <w:szCs w:val="21"/>
                <w:lang w:bidi="ar"/>
              </w:rPr>
              <w:t>□3.有2项不合格的本条不得分，限下一考核月前完成整改</w:t>
            </w:r>
          </w:p>
        </w:tc>
        <w:tc>
          <w:tcPr>
            <w:tcW w:w="503" w:type="dxa"/>
            <w:shd w:val="clear" w:color="auto" w:fill="FFFFFF"/>
            <w:noWrap w:val="0"/>
            <w:vAlign w:val="center"/>
          </w:tcPr>
          <w:p w14:paraId="1B480755">
            <w:pPr>
              <w:rPr>
                <w:rFonts w:hint="eastAsia"/>
                <w:bCs/>
                <w:szCs w:val="21"/>
              </w:rPr>
            </w:pPr>
          </w:p>
        </w:tc>
        <w:tc>
          <w:tcPr>
            <w:tcW w:w="695" w:type="dxa"/>
            <w:shd w:val="clear" w:color="auto" w:fill="FFFFFF"/>
            <w:noWrap w:val="0"/>
            <w:vAlign w:val="center"/>
          </w:tcPr>
          <w:p w14:paraId="6A25D9E6">
            <w:pPr>
              <w:rPr>
                <w:rFonts w:hint="eastAsia"/>
                <w:bCs/>
                <w:szCs w:val="21"/>
              </w:rPr>
            </w:pPr>
          </w:p>
        </w:tc>
      </w:tr>
      <w:tr w14:paraId="0ADD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58E11780">
            <w:pPr>
              <w:jc w:val="center"/>
              <w:rPr>
                <w:rFonts w:hint="eastAsia"/>
                <w:bCs/>
                <w:szCs w:val="21"/>
              </w:rPr>
            </w:pPr>
          </w:p>
        </w:tc>
        <w:tc>
          <w:tcPr>
            <w:tcW w:w="567" w:type="dxa"/>
            <w:shd w:val="clear" w:color="auto" w:fill="FFFFFF"/>
            <w:noWrap w:val="0"/>
            <w:vAlign w:val="center"/>
          </w:tcPr>
          <w:p w14:paraId="62B5DD4E">
            <w:pPr>
              <w:jc w:val="center"/>
              <w:textAlignment w:val="center"/>
              <w:rPr>
                <w:rFonts w:hint="eastAsia"/>
                <w:bCs/>
                <w:szCs w:val="21"/>
                <w:lang w:bidi="ar"/>
              </w:rPr>
            </w:pPr>
            <w:r>
              <w:rPr>
                <w:rFonts w:hint="eastAsia"/>
                <w:bCs/>
                <w:szCs w:val="21"/>
                <w:lang w:bidi="ar"/>
              </w:rPr>
              <w:t>17</w:t>
            </w:r>
          </w:p>
        </w:tc>
        <w:tc>
          <w:tcPr>
            <w:tcW w:w="682" w:type="dxa"/>
            <w:shd w:val="clear" w:color="auto" w:fill="FFFFFF"/>
            <w:noWrap w:val="0"/>
            <w:vAlign w:val="center"/>
          </w:tcPr>
          <w:p w14:paraId="37237FAE">
            <w:pPr>
              <w:jc w:val="center"/>
              <w:textAlignment w:val="center"/>
              <w:rPr>
                <w:rFonts w:hint="eastAsia"/>
                <w:bCs/>
                <w:szCs w:val="21"/>
              </w:rPr>
            </w:pPr>
            <w:r>
              <w:rPr>
                <w:rFonts w:hint="eastAsia"/>
                <w:bCs/>
                <w:szCs w:val="21"/>
                <w:lang w:bidi="ar"/>
              </w:rPr>
              <w:t>洗手液</w:t>
            </w:r>
          </w:p>
        </w:tc>
        <w:tc>
          <w:tcPr>
            <w:tcW w:w="3111" w:type="dxa"/>
            <w:shd w:val="clear" w:color="auto" w:fill="FFFFFF"/>
            <w:noWrap w:val="0"/>
            <w:vAlign w:val="center"/>
          </w:tcPr>
          <w:p w14:paraId="3AB36FE2">
            <w:pPr>
              <w:textAlignment w:val="center"/>
              <w:rPr>
                <w:rFonts w:hint="eastAsia"/>
                <w:bCs/>
                <w:szCs w:val="21"/>
                <w:lang w:bidi="ar"/>
              </w:rPr>
            </w:pPr>
            <w:r>
              <w:rPr>
                <w:rFonts w:hint="eastAsia"/>
                <w:bCs/>
                <w:szCs w:val="21"/>
                <w:lang w:bidi="ar"/>
              </w:rPr>
              <w:t>1.公共卫生间必须配备洗手液。</w:t>
            </w:r>
          </w:p>
          <w:p w14:paraId="3064D158">
            <w:pPr>
              <w:textAlignment w:val="center"/>
              <w:rPr>
                <w:rFonts w:hint="eastAsia"/>
                <w:bCs/>
                <w:szCs w:val="21"/>
              </w:rPr>
            </w:pPr>
            <w:r>
              <w:rPr>
                <w:rFonts w:hint="eastAsia"/>
                <w:bCs/>
                <w:szCs w:val="21"/>
                <w:lang w:bidi="ar"/>
              </w:rPr>
              <w:t>2.及时添加，每次检查不得少于3分之1。</w:t>
            </w:r>
          </w:p>
        </w:tc>
        <w:tc>
          <w:tcPr>
            <w:tcW w:w="503" w:type="dxa"/>
            <w:shd w:val="clear" w:color="auto" w:fill="FFFFFF"/>
            <w:noWrap w:val="0"/>
            <w:vAlign w:val="center"/>
          </w:tcPr>
          <w:p w14:paraId="6E6A220F">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336C1781">
            <w:pPr>
              <w:textAlignment w:val="center"/>
              <w:rPr>
                <w:rFonts w:hint="eastAsia"/>
                <w:bCs/>
                <w:szCs w:val="21"/>
                <w:lang w:bidi="ar"/>
              </w:rPr>
            </w:pPr>
            <w:r>
              <w:rPr>
                <w:rFonts w:hint="eastAsia"/>
                <w:bCs/>
                <w:szCs w:val="21"/>
                <w:lang w:bidi="ar"/>
              </w:rPr>
              <w:t>□1.合格，得2分</w:t>
            </w:r>
          </w:p>
          <w:p w14:paraId="7A4BC732">
            <w:pPr>
              <w:textAlignment w:val="center"/>
              <w:rPr>
                <w:rFonts w:hint="eastAsia"/>
                <w:bCs/>
                <w:szCs w:val="21"/>
                <w:lang w:bidi="ar"/>
              </w:rPr>
            </w:pPr>
            <w:r>
              <w:rPr>
                <w:rFonts w:hint="eastAsia"/>
                <w:bCs/>
                <w:szCs w:val="21"/>
                <w:lang w:bidi="ar"/>
              </w:rPr>
              <w:t>□2.有1项合格的可得1分</w:t>
            </w:r>
          </w:p>
          <w:p w14:paraId="2283030B">
            <w:pPr>
              <w:textAlignment w:val="center"/>
              <w:rPr>
                <w:rFonts w:hint="eastAsia"/>
                <w:bCs/>
                <w:szCs w:val="21"/>
              </w:rPr>
            </w:pPr>
            <w:r>
              <w:rPr>
                <w:rFonts w:hint="eastAsia"/>
                <w:bCs/>
                <w:szCs w:val="21"/>
                <w:lang w:bidi="ar"/>
              </w:rPr>
              <w:t>□3.有2项不合格的本条不得分，限下一考核月前完成整改</w:t>
            </w:r>
          </w:p>
        </w:tc>
        <w:tc>
          <w:tcPr>
            <w:tcW w:w="503" w:type="dxa"/>
            <w:shd w:val="clear" w:color="auto" w:fill="FFFFFF"/>
            <w:noWrap w:val="0"/>
            <w:vAlign w:val="center"/>
          </w:tcPr>
          <w:p w14:paraId="4B876BCA">
            <w:pPr>
              <w:rPr>
                <w:rFonts w:hint="eastAsia"/>
                <w:bCs/>
                <w:szCs w:val="21"/>
              </w:rPr>
            </w:pPr>
          </w:p>
        </w:tc>
        <w:tc>
          <w:tcPr>
            <w:tcW w:w="695" w:type="dxa"/>
            <w:shd w:val="clear" w:color="auto" w:fill="FFFFFF"/>
            <w:noWrap w:val="0"/>
            <w:vAlign w:val="center"/>
          </w:tcPr>
          <w:p w14:paraId="36277CED">
            <w:pPr>
              <w:rPr>
                <w:rFonts w:hint="eastAsia"/>
                <w:bCs/>
                <w:szCs w:val="21"/>
              </w:rPr>
            </w:pPr>
          </w:p>
        </w:tc>
      </w:tr>
      <w:tr w14:paraId="1277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58CE03D7">
            <w:pPr>
              <w:jc w:val="center"/>
              <w:rPr>
                <w:rFonts w:hint="eastAsia"/>
                <w:bCs/>
                <w:szCs w:val="21"/>
              </w:rPr>
            </w:pPr>
          </w:p>
        </w:tc>
        <w:tc>
          <w:tcPr>
            <w:tcW w:w="567" w:type="dxa"/>
            <w:shd w:val="clear" w:color="auto" w:fill="FFFFFF"/>
            <w:noWrap w:val="0"/>
            <w:vAlign w:val="center"/>
          </w:tcPr>
          <w:p w14:paraId="6E4587B4">
            <w:pPr>
              <w:jc w:val="center"/>
              <w:textAlignment w:val="center"/>
              <w:rPr>
                <w:rFonts w:hint="eastAsia"/>
                <w:bCs/>
                <w:szCs w:val="21"/>
                <w:lang w:bidi="ar"/>
              </w:rPr>
            </w:pPr>
            <w:r>
              <w:rPr>
                <w:rFonts w:hint="eastAsia"/>
                <w:bCs/>
                <w:szCs w:val="21"/>
                <w:lang w:bidi="ar"/>
              </w:rPr>
              <w:t>18</w:t>
            </w:r>
          </w:p>
        </w:tc>
        <w:tc>
          <w:tcPr>
            <w:tcW w:w="682" w:type="dxa"/>
            <w:shd w:val="clear" w:color="auto" w:fill="FFFFFF"/>
            <w:noWrap w:val="0"/>
            <w:vAlign w:val="center"/>
          </w:tcPr>
          <w:p w14:paraId="29F2F0AE">
            <w:pPr>
              <w:jc w:val="center"/>
              <w:textAlignment w:val="center"/>
              <w:rPr>
                <w:rFonts w:hint="eastAsia"/>
                <w:bCs/>
                <w:szCs w:val="21"/>
              </w:rPr>
            </w:pPr>
            <w:r>
              <w:rPr>
                <w:rFonts w:hint="eastAsia"/>
                <w:bCs/>
                <w:szCs w:val="21"/>
                <w:lang w:bidi="ar"/>
              </w:rPr>
              <w:t>隔板、墙面、地面</w:t>
            </w:r>
          </w:p>
        </w:tc>
        <w:tc>
          <w:tcPr>
            <w:tcW w:w="3111" w:type="dxa"/>
            <w:shd w:val="clear" w:color="auto" w:fill="FFFFFF"/>
            <w:noWrap w:val="0"/>
            <w:vAlign w:val="center"/>
          </w:tcPr>
          <w:p w14:paraId="680659EF">
            <w:pPr>
              <w:textAlignment w:val="center"/>
              <w:rPr>
                <w:rFonts w:hint="eastAsia"/>
                <w:bCs/>
                <w:szCs w:val="21"/>
                <w:lang w:bidi="ar"/>
              </w:rPr>
            </w:pPr>
            <w:r>
              <w:rPr>
                <w:rFonts w:hint="eastAsia"/>
                <w:bCs/>
                <w:szCs w:val="21"/>
                <w:lang w:bidi="ar"/>
              </w:rPr>
              <w:t>1.无污渍、积尘。</w:t>
            </w:r>
          </w:p>
          <w:p w14:paraId="638C1B74">
            <w:pPr>
              <w:textAlignment w:val="center"/>
              <w:rPr>
                <w:rFonts w:hint="eastAsia"/>
                <w:bCs/>
                <w:szCs w:val="21"/>
              </w:rPr>
            </w:pPr>
            <w:r>
              <w:rPr>
                <w:rFonts w:hint="eastAsia"/>
                <w:bCs/>
                <w:szCs w:val="21"/>
                <w:lang w:bidi="ar"/>
              </w:rPr>
              <w:t>2.排水口无堆积物</w:t>
            </w:r>
          </w:p>
        </w:tc>
        <w:tc>
          <w:tcPr>
            <w:tcW w:w="503" w:type="dxa"/>
            <w:shd w:val="clear" w:color="auto" w:fill="FFFFFF"/>
            <w:noWrap w:val="0"/>
            <w:vAlign w:val="center"/>
          </w:tcPr>
          <w:p w14:paraId="699D4D86">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50ADF32B">
            <w:pPr>
              <w:textAlignment w:val="center"/>
              <w:rPr>
                <w:rFonts w:hint="eastAsia"/>
                <w:bCs/>
                <w:szCs w:val="21"/>
                <w:lang w:bidi="ar"/>
              </w:rPr>
            </w:pPr>
            <w:r>
              <w:rPr>
                <w:rFonts w:hint="eastAsia"/>
                <w:bCs/>
                <w:szCs w:val="21"/>
                <w:lang w:bidi="ar"/>
              </w:rPr>
              <w:t>□1.合格，得2分</w:t>
            </w:r>
          </w:p>
          <w:p w14:paraId="20B1600E">
            <w:pPr>
              <w:textAlignment w:val="center"/>
              <w:rPr>
                <w:rFonts w:hint="eastAsia"/>
                <w:bCs/>
                <w:szCs w:val="21"/>
                <w:lang w:bidi="ar"/>
              </w:rPr>
            </w:pPr>
            <w:r>
              <w:rPr>
                <w:rFonts w:hint="eastAsia"/>
                <w:bCs/>
                <w:szCs w:val="21"/>
                <w:lang w:bidi="ar"/>
              </w:rPr>
              <w:t>□2.有1项不合格的可得1分</w:t>
            </w:r>
          </w:p>
          <w:p w14:paraId="642E4E27">
            <w:pPr>
              <w:textAlignment w:val="center"/>
              <w:rPr>
                <w:rFonts w:hint="eastAsia"/>
                <w:bCs/>
                <w:szCs w:val="21"/>
              </w:rPr>
            </w:pPr>
            <w:r>
              <w:rPr>
                <w:rFonts w:hint="eastAsia"/>
                <w:bCs/>
                <w:szCs w:val="21"/>
                <w:lang w:bidi="ar"/>
              </w:rPr>
              <w:t>□3.全部不合格的本条不得分限下一考核月前完成整改</w:t>
            </w:r>
          </w:p>
        </w:tc>
        <w:tc>
          <w:tcPr>
            <w:tcW w:w="503" w:type="dxa"/>
            <w:shd w:val="clear" w:color="auto" w:fill="FFFFFF"/>
            <w:noWrap w:val="0"/>
            <w:vAlign w:val="center"/>
          </w:tcPr>
          <w:p w14:paraId="784FE215">
            <w:pPr>
              <w:rPr>
                <w:rFonts w:hint="eastAsia"/>
                <w:bCs/>
                <w:szCs w:val="21"/>
              </w:rPr>
            </w:pPr>
          </w:p>
        </w:tc>
        <w:tc>
          <w:tcPr>
            <w:tcW w:w="695" w:type="dxa"/>
            <w:shd w:val="clear" w:color="auto" w:fill="FFFFFF"/>
            <w:noWrap w:val="0"/>
            <w:vAlign w:val="center"/>
          </w:tcPr>
          <w:p w14:paraId="623F14F1">
            <w:pPr>
              <w:rPr>
                <w:rFonts w:hint="eastAsia"/>
                <w:bCs/>
                <w:szCs w:val="21"/>
              </w:rPr>
            </w:pPr>
          </w:p>
        </w:tc>
      </w:tr>
      <w:tr w14:paraId="2BAE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098058F1">
            <w:pPr>
              <w:jc w:val="center"/>
              <w:rPr>
                <w:rFonts w:hint="eastAsia"/>
                <w:bCs/>
                <w:szCs w:val="21"/>
              </w:rPr>
            </w:pPr>
          </w:p>
        </w:tc>
        <w:tc>
          <w:tcPr>
            <w:tcW w:w="567" w:type="dxa"/>
            <w:shd w:val="clear" w:color="auto" w:fill="FFFFFF"/>
            <w:noWrap w:val="0"/>
            <w:vAlign w:val="center"/>
          </w:tcPr>
          <w:p w14:paraId="6BC49A72">
            <w:pPr>
              <w:jc w:val="center"/>
              <w:textAlignment w:val="center"/>
              <w:rPr>
                <w:rFonts w:hint="eastAsia"/>
                <w:bCs/>
                <w:szCs w:val="21"/>
                <w:lang w:bidi="ar"/>
              </w:rPr>
            </w:pPr>
            <w:r>
              <w:rPr>
                <w:rFonts w:hint="eastAsia"/>
                <w:bCs/>
                <w:szCs w:val="21"/>
                <w:lang w:bidi="ar"/>
              </w:rPr>
              <w:t>19</w:t>
            </w:r>
          </w:p>
        </w:tc>
        <w:tc>
          <w:tcPr>
            <w:tcW w:w="682" w:type="dxa"/>
            <w:shd w:val="clear" w:color="auto" w:fill="FFFFFF"/>
            <w:noWrap w:val="0"/>
            <w:vAlign w:val="center"/>
          </w:tcPr>
          <w:p w14:paraId="79FF3B6C">
            <w:pPr>
              <w:jc w:val="center"/>
              <w:textAlignment w:val="center"/>
              <w:rPr>
                <w:rFonts w:hint="eastAsia"/>
                <w:bCs/>
                <w:szCs w:val="21"/>
              </w:rPr>
            </w:pPr>
            <w:r>
              <w:rPr>
                <w:rFonts w:hint="eastAsia"/>
                <w:bCs/>
                <w:szCs w:val="21"/>
                <w:lang w:bidi="ar"/>
              </w:rPr>
              <w:t>垃圾桶</w:t>
            </w:r>
          </w:p>
        </w:tc>
        <w:tc>
          <w:tcPr>
            <w:tcW w:w="3111" w:type="dxa"/>
            <w:shd w:val="clear" w:color="auto" w:fill="FFFFFF"/>
            <w:noWrap w:val="0"/>
            <w:vAlign w:val="center"/>
          </w:tcPr>
          <w:p w14:paraId="44F8B052">
            <w:pPr>
              <w:textAlignment w:val="center"/>
              <w:rPr>
                <w:rFonts w:hint="eastAsia"/>
                <w:bCs/>
                <w:szCs w:val="21"/>
                <w:lang w:bidi="ar"/>
              </w:rPr>
            </w:pPr>
            <w:r>
              <w:rPr>
                <w:rFonts w:hint="eastAsia"/>
                <w:bCs/>
                <w:szCs w:val="21"/>
                <w:lang w:bidi="ar"/>
              </w:rPr>
              <w:t>1.倾倒及时、不满溢。</w:t>
            </w:r>
          </w:p>
          <w:p w14:paraId="6C17C60D">
            <w:pPr>
              <w:textAlignment w:val="center"/>
              <w:rPr>
                <w:rFonts w:hint="eastAsia"/>
                <w:bCs/>
                <w:szCs w:val="21"/>
                <w:lang w:bidi="ar"/>
              </w:rPr>
            </w:pPr>
            <w:r>
              <w:rPr>
                <w:rFonts w:hint="eastAsia"/>
                <w:bCs/>
                <w:szCs w:val="21"/>
                <w:lang w:bidi="ar"/>
              </w:rPr>
              <w:t>2.垃圾桶物表整洁无污渍。</w:t>
            </w:r>
          </w:p>
          <w:p w14:paraId="21880DA2">
            <w:pPr>
              <w:textAlignment w:val="center"/>
              <w:rPr>
                <w:rFonts w:hint="eastAsia"/>
                <w:bCs/>
                <w:szCs w:val="21"/>
              </w:rPr>
            </w:pPr>
            <w:r>
              <w:rPr>
                <w:rFonts w:hint="eastAsia"/>
                <w:bCs/>
                <w:szCs w:val="21"/>
                <w:lang w:bidi="ar"/>
              </w:rPr>
              <w:t>3.垃圾桶标识完整无破损。</w:t>
            </w:r>
          </w:p>
        </w:tc>
        <w:tc>
          <w:tcPr>
            <w:tcW w:w="503" w:type="dxa"/>
            <w:shd w:val="clear" w:color="auto" w:fill="FFFFFF"/>
            <w:noWrap w:val="0"/>
            <w:vAlign w:val="center"/>
          </w:tcPr>
          <w:p w14:paraId="0DE38CA1">
            <w:pPr>
              <w:jc w:val="center"/>
              <w:textAlignment w:val="center"/>
              <w:rPr>
                <w:rFonts w:hint="eastAsia"/>
                <w:bCs/>
                <w:szCs w:val="21"/>
              </w:rPr>
            </w:pPr>
            <w:r>
              <w:rPr>
                <w:rFonts w:hint="eastAsia"/>
                <w:bCs/>
                <w:szCs w:val="21"/>
                <w:lang w:bidi="ar"/>
              </w:rPr>
              <w:t>3</w:t>
            </w:r>
          </w:p>
        </w:tc>
        <w:tc>
          <w:tcPr>
            <w:tcW w:w="2718" w:type="dxa"/>
            <w:shd w:val="clear" w:color="auto" w:fill="FFFFFF"/>
            <w:noWrap w:val="0"/>
            <w:vAlign w:val="center"/>
          </w:tcPr>
          <w:p w14:paraId="4E6B0E8F">
            <w:pPr>
              <w:textAlignment w:val="center"/>
              <w:rPr>
                <w:rFonts w:hint="eastAsia"/>
                <w:bCs/>
                <w:szCs w:val="21"/>
                <w:lang w:bidi="ar"/>
              </w:rPr>
            </w:pPr>
            <w:r>
              <w:rPr>
                <w:rFonts w:hint="eastAsia"/>
                <w:bCs/>
                <w:szCs w:val="21"/>
                <w:lang w:bidi="ar"/>
              </w:rPr>
              <w:t>□1.合格，得3分</w:t>
            </w:r>
          </w:p>
          <w:p w14:paraId="55DD0B3D">
            <w:pPr>
              <w:textAlignment w:val="center"/>
              <w:rPr>
                <w:rFonts w:hint="eastAsia"/>
                <w:bCs/>
                <w:szCs w:val="21"/>
                <w:lang w:bidi="ar"/>
              </w:rPr>
            </w:pPr>
            <w:r>
              <w:rPr>
                <w:rFonts w:hint="eastAsia"/>
                <w:bCs/>
                <w:szCs w:val="21"/>
                <w:lang w:bidi="ar"/>
              </w:rPr>
              <w:t>□2.有1项不合格的可得2分</w:t>
            </w:r>
          </w:p>
          <w:p w14:paraId="25DC56C9">
            <w:pPr>
              <w:textAlignment w:val="center"/>
              <w:rPr>
                <w:rFonts w:hint="eastAsia"/>
                <w:bCs/>
                <w:szCs w:val="21"/>
                <w:lang w:bidi="ar"/>
              </w:rPr>
            </w:pPr>
            <w:r>
              <w:rPr>
                <w:rFonts w:hint="eastAsia"/>
                <w:bCs/>
                <w:szCs w:val="21"/>
                <w:lang w:bidi="ar"/>
              </w:rPr>
              <w:t>□3.有2项不合格的得1分</w:t>
            </w:r>
          </w:p>
          <w:p w14:paraId="01FED196">
            <w:pPr>
              <w:textAlignment w:val="center"/>
              <w:rPr>
                <w:rFonts w:hint="eastAsia"/>
                <w:bCs/>
                <w:szCs w:val="21"/>
              </w:rPr>
            </w:pPr>
            <w:r>
              <w:rPr>
                <w:rFonts w:hint="eastAsia"/>
                <w:bCs/>
                <w:szCs w:val="21"/>
                <w:lang w:bidi="ar"/>
              </w:rPr>
              <w:t>□4.全部不合格的本条不得分限下一考核月前完成整改</w:t>
            </w:r>
          </w:p>
        </w:tc>
        <w:tc>
          <w:tcPr>
            <w:tcW w:w="503" w:type="dxa"/>
            <w:shd w:val="clear" w:color="auto" w:fill="FFFFFF"/>
            <w:noWrap w:val="0"/>
            <w:vAlign w:val="center"/>
          </w:tcPr>
          <w:p w14:paraId="12D3A329">
            <w:pPr>
              <w:rPr>
                <w:rFonts w:hint="eastAsia"/>
                <w:bCs/>
                <w:szCs w:val="21"/>
              </w:rPr>
            </w:pPr>
          </w:p>
        </w:tc>
        <w:tc>
          <w:tcPr>
            <w:tcW w:w="695" w:type="dxa"/>
            <w:shd w:val="clear" w:color="auto" w:fill="FFFFFF"/>
            <w:noWrap w:val="0"/>
            <w:vAlign w:val="center"/>
          </w:tcPr>
          <w:p w14:paraId="17A16AD1">
            <w:pPr>
              <w:rPr>
                <w:rFonts w:hint="eastAsia"/>
                <w:bCs/>
                <w:szCs w:val="21"/>
              </w:rPr>
            </w:pPr>
          </w:p>
        </w:tc>
      </w:tr>
      <w:tr w14:paraId="29F9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6DBB4881">
            <w:pPr>
              <w:jc w:val="center"/>
              <w:rPr>
                <w:rFonts w:hint="eastAsia"/>
                <w:bCs/>
                <w:szCs w:val="21"/>
              </w:rPr>
            </w:pPr>
          </w:p>
        </w:tc>
        <w:tc>
          <w:tcPr>
            <w:tcW w:w="567" w:type="dxa"/>
            <w:shd w:val="clear" w:color="auto" w:fill="FFFFFF"/>
            <w:noWrap w:val="0"/>
            <w:vAlign w:val="center"/>
          </w:tcPr>
          <w:p w14:paraId="6EB7EB1E">
            <w:pPr>
              <w:jc w:val="center"/>
              <w:textAlignment w:val="center"/>
              <w:rPr>
                <w:rFonts w:hint="eastAsia"/>
                <w:bCs/>
                <w:szCs w:val="21"/>
                <w:lang w:bidi="ar"/>
              </w:rPr>
            </w:pPr>
            <w:r>
              <w:rPr>
                <w:rFonts w:hint="eastAsia"/>
                <w:bCs/>
                <w:szCs w:val="21"/>
                <w:lang w:bidi="ar"/>
              </w:rPr>
              <w:t>20</w:t>
            </w:r>
          </w:p>
        </w:tc>
        <w:tc>
          <w:tcPr>
            <w:tcW w:w="682" w:type="dxa"/>
            <w:shd w:val="clear" w:color="auto" w:fill="FFFFFF"/>
            <w:noWrap w:val="0"/>
            <w:vAlign w:val="center"/>
          </w:tcPr>
          <w:p w14:paraId="4880421E">
            <w:pPr>
              <w:jc w:val="center"/>
              <w:textAlignment w:val="center"/>
              <w:rPr>
                <w:rFonts w:hint="eastAsia"/>
                <w:bCs/>
                <w:szCs w:val="21"/>
              </w:rPr>
            </w:pPr>
            <w:r>
              <w:rPr>
                <w:rFonts w:hint="eastAsia"/>
                <w:bCs/>
                <w:szCs w:val="21"/>
                <w:lang w:bidi="ar"/>
              </w:rPr>
              <w:t>异味</w:t>
            </w:r>
          </w:p>
        </w:tc>
        <w:tc>
          <w:tcPr>
            <w:tcW w:w="3111" w:type="dxa"/>
            <w:shd w:val="clear" w:color="auto" w:fill="FFFFFF"/>
            <w:noWrap w:val="0"/>
            <w:vAlign w:val="center"/>
          </w:tcPr>
          <w:p w14:paraId="565D4C1E">
            <w:pPr>
              <w:textAlignment w:val="center"/>
              <w:rPr>
                <w:rFonts w:hint="eastAsia"/>
                <w:bCs/>
                <w:szCs w:val="21"/>
                <w:lang w:bidi="ar"/>
              </w:rPr>
            </w:pPr>
            <w:r>
              <w:rPr>
                <w:rFonts w:hint="eastAsia"/>
                <w:bCs/>
                <w:szCs w:val="21"/>
                <w:lang w:bidi="ar"/>
              </w:rPr>
              <w:t>1.卫生间有除臭措施、无异味.</w:t>
            </w:r>
          </w:p>
          <w:p w14:paraId="7D6C4CBB">
            <w:pPr>
              <w:textAlignment w:val="center"/>
              <w:rPr>
                <w:rFonts w:hint="eastAsia"/>
                <w:bCs/>
                <w:szCs w:val="21"/>
              </w:rPr>
            </w:pPr>
            <w:r>
              <w:rPr>
                <w:rFonts w:hint="eastAsia"/>
                <w:bCs/>
                <w:szCs w:val="21"/>
                <w:lang w:bidi="ar"/>
              </w:rPr>
              <w:t>2.小便池有除臭措施、无异味.</w:t>
            </w:r>
          </w:p>
        </w:tc>
        <w:tc>
          <w:tcPr>
            <w:tcW w:w="503" w:type="dxa"/>
            <w:shd w:val="clear" w:color="auto" w:fill="FFFFFF"/>
            <w:noWrap w:val="0"/>
            <w:vAlign w:val="center"/>
          </w:tcPr>
          <w:p w14:paraId="46E2FB51">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60448C3B">
            <w:pPr>
              <w:textAlignment w:val="center"/>
              <w:rPr>
                <w:rFonts w:hint="eastAsia"/>
                <w:bCs/>
                <w:szCs w:val="21"/>
                <w:lang w:bidi="ar"/>
              </w:rPr>
            </w:pPr>
            <w:r>
              <w:rPr>
                <w:rFonts w:hint="eastAsia"/>
                <w:bCs/>
                <w:szCs w:val="21"/>
                <w:lang w:bidi="ar"/>
              </w:rPr>
              <w:t>□1.合格，得2分</w:t>
            </w:r>
          </w:p>
          <w:p w14:paraId="7D1F3829">
            <w:pPr>
              <w:textAlignment w:val="center"/>
              <w:rPr>
                <w:rFonts w:hint="eastAsia"/>
                <w:bCs/>
                <w:szCs w:val="21"/>
                <w:lang w:bidi="ar"/>
              </w:rPr>
            </w:pPr>
            <w:r>
              <w:rPr>
                <w:rFonts w:hint="eastAsia"/>
                <w:bCs/>
                <w:szCs w:val="21"/>
                <w:lang w:bidi="ar"/>
              </w:rPr>
              <w:t>□2.有1项不合格的可得1分</w:t>
            </w:r>
          </w:p>
          <w:p w14:paraId="5312BD5E">
            <w:pPr>
              <w:textAlignment w:val="center"/>
              <w:rPr>
                <w:rFonts w:hint="eastAsia"/>
                <w:bCs/>
                <w:szCs w:val="21"/>
              </w:rPr>
            </w:pPr>
            <w:r>
              <w:rPr>
                <w:rFonts w:hint="eastAsia"/>
                <w:bCs/>
                <w:szCs w:val="21"/>
                <w:lang w:bidi="ar"/>
              </w:rPr>
              <w:t>□3.全部不合格的本条不得分限下一考核月前完成整改</w:t>
            </w:r>
          </w:p>
        </w:tc>
        <w:tc>
          <w:tcPr>
            <w:tcW w:w="503" w:type="dxa"/>
            <w:shd w:val="clear" w:color="auto" w:fill="FFFFFF"/>
            <w:noWrap w:val="0"/>
            <w:vAlign w:val="center"/>
          </w:tcPr>
          <w:p w14:paraId="481819C3">
            <w:pPr>
              <w:rPr>
                <w:rFonts w:hint="eastAsia"/>
                <w:bCs/>
                <w:szCs w:val="21"/>
              </w:rPr>
            </w:pPr>
          </w:p>
        </w:tc>
        <w:tc>
          <w:tcPr>
            <w:tcW w:w="695" w:type="dxa"/>
            <w:shd w:val="clear" w:color="auto" w:fill="FFFFFF"/>
            <w:noWrap w:val="0"/>
            <w:vAlign w:val="center"/>
          </w:tcPr>
          <w:p w14:paraId="5D0DD5F0">
            <w:pPr>
              <w:rPr>
                <w:rFonts w:hint="eastAsia"/>
                <w:bCs/>
                <w:szCs w:val="21"/>
              </w:rPr>
            </w:pPr>
          </w:p>
        </w:tc>
      </w:tr>
      <w:tr w14:paraId="06EC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06012D54">
            <w:pPr>
              <w:jc w:val="center"/>
              <w:rPr>
                <w:rFonts w:hint="eastAsia"/>
                <w:bCs/>
                <w:szCs w:val="21"/>
              </w:rPr>
            </w:pPr>
          </w:p>
        </w:tc>
        <w:tc>
          <w:tcPr>
            <w:tcW w:w="567" w:type="dxa"/>
            <w:shd w:val="clear" w:color="auto" w:fill="FFFFFF"/>
            <w:noWrap w:val="0"/>
            <w:vAlign w:val="center"/>
          </w:tcPr>
          <w:p w14:paraId="107D5B8F">
            <w:pPr>
              <w:jc w:val="center"/>
              <w:textAlignment w:val="center"/>
              <w:rPr>
                <w:rFonts w:hint="eastAsia"/>
                <w:bCs/>
                <w:szCs w:val="21"/>
                <w:lang w:bidi="ar"/>
              </w:rPr>
            </w:pPr>
            <w:r>
              <w:rPr>
                <w:rFonts w:hint="eastAsia"/>
                <w:bCs/>
                <w:szCs w:val="21"/>
                <w:lang w:bidi="ar"/>
              </w:rPr>
              <w:t>21</w:t>
            </w:r>
          </w:p>
        </w:tc>
        <w:tc>
          <w:tcPr>
            <w:tcW w:w="682" w:type="dxa"/>
            <w:shd w:val="clear" w:color="auto" w:fill="FFFFFF"/>
            <w:noWrap w:val="0"/>
            <w:vAlign w:val="center"/>
          </w:tcPr>
          <w:p w14:paraId="52F41322">
            <w:pPr>
              <w:jc w:val="center"/>
              <w:textAlignment w:val="center"/>
              <w:rPr>
                <w:rFonts w:hint="eastAsia"/>
                <w:bCs/>
                <w:szCs w:val="21"/>
              </w:rPr>
            </w:pPr>
            <w:r>
              <w:rPr>
                <w:rFonts w:hint="eastAsia"/>
                <w:bCs/>
                <w:szCs w:val="21"/>
                <w:lang w:bidi="ar"/>
              </w:rPr>
              <w:t>水池、镜面</w:t>
            </w:r>
          </w:p>
        </w:tc>
        <w:tc>
          <w:tcPr>
            <w:tcW w:w="3111" w:type="dxa"/>
            <w:shd w:val="clear" w:color="auto" w:fill="FFFFFF"/>
            <w:noWrap w:val="0"/>
            <w:vAlign w:val="center"/>
          </w:tcPr>
          <w:p w14:paraId="556ECD57">
            <w:pPr>
              <w:textAlignment w:val="center"/>
              <w:rPr>
                <w:rFonts w:hint="eastAsia"/>
                <w:bCs/>
                <w:szCs w:val="21"/>
                <w:lang w:bidi="ar"/>
              </w:rPr>
            </w:pPr>
            <w:r>
              <w:rPr>
                <w:rFonts w:hint="eastAsia"/>
                <w:bCs/>
                <w:szCs w:val="21"/>
                <w:lang w:bidi="ar"/>
              </w:rPr>
              <w:t>1.洗手池、水池无污渍，边缘无水垢堆积。</w:t>
            </w:r>
          </w:p>
          <w:p w14:paraId="5CCFC08F">
            <w:pPr>
              <w:textAlignment w:val="center"/>
              <w:rPr>
                <w:rFonts w:hint="eastAsia"/>
                <w:bCs/>
                <w:szCs w:val="21"/>
              </w:rPr>
            </w:pPr>
            <w:r>
              <w:rPr>
                <w:rFonts w:hint="eastAsia"/>
                <w:bCs/>
                <w:szCs w:val="21"/>
                <w:lang w:bidi="ar"/>
              </w:rPr>
              <w:t>2.镜面无污渍、污印。</w:t>
            </w:r>
          </w:p>
        </w:tc>
        <w:tc>
          <w:tcPr>
            <w:tcW w:w="503" w:type="dxa"/>
            <w:shd w:val="clear" w:color="auto" w:fill="FFFFFF"/>
            <w:noWrap w:val="0"/>
            <w:vAlign w:val="center"/>
          </w:tcPr>
          <w:p w14:paraId="48D69E31">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333F87C0">
            <w:pPr>
              <w:textAlignment w:val="center"/>
              <w:rPr>
                <w:rFonts w:hint="eastAsia"/>
                <w:bCs/>
                <w:szCs w:val="21"/>
                <w:lang w:bidi="ar"/>
              </w:rPr>
            </w:pPr>
            <w:r>
              <w:rPr>
                <w:rFonts w:hint="eastAsia"/>
                <w:bCs/>
                <w:szCs w:val="21"/>
                <w:lang w:bidi="ar"/>
              </w:rPr>
              <w:t>□1.合格，得2分</w:t>
            </w:r>
          </w:p>
          <w:p w14:paraId="0DB4F71B">
            <w:pPr>
              <w:textAlignment w:val="center"/>
              <w:rPr>
                <w:rFonts w:hint="eastAsia"/>
                <w:bCs/>
                <w:szCs w:val="21"/>
                <w:lang w:bidi="ar"/>
              </w:rPr>
            </w:pPr>
            <w:r>
              <w:rPr>
                <w:rFonts w:hint="eastAsia"/>
                <w:bCs/>
                <w:szCs w:val="21"/>
                <w:lang w:bidi="ar"/>
              </w:rPr>
              <w:t>□2.有1项不合格的可得1分</w:t>
            </w:r>
          </w:p>
          <w:p w14:paraId="6AE538E3">
            <w:pPr>
              <w:textAlignment w:val="center"/>
              <w:rPr>
                <w:rFonts w:hint="eastAsia"/>
                <w:bCs/>
                <w:szCs w:val="21"/>
              </w:rPr>
            </w:pPr>
            <w:r>
              <w:rPr>
                <w:rFonts w:hint="eastAsia"/>
                <w:bCs/>
                <w:szCs w:val="21"/>
                <w:lang w:bidi="ar"/>
              </w:rPr>
              <w:t>□3.全部不合格的本条不得分限下一考核月前完成整改</w:t>
            </w:r>
          </w:p>
        </w:tc>
        <w:tc>
          <w:tcPr>
            <w:tcW w:w="503" w:type="dxa"/>
            <w:shd w:val="clear" w:color="auto" w:fill="FFFFFF"/>
            <w:noWrap w:val="0"/>
            <w:vAlign w:val="center"/>
          </w:tcPr>
          <w:p w14:paraId="13059F9C">
            <w:pPr>
              <w:rPr>
                <w:rFonts w:hint="eastAsia"/>
                <w:bCs/>
                <w:szCs w:val="21"/>
              </w:rPr>
            </w:pPr>
          </w:p>
        </w:tc>
        <w:tc>
          <w:tcPr>
            <w:tcW w:w="695" w:type="dxa"/>
            <w:shd w:val="clear" w:color="auto" w:fill="FFFFFF"/>
            <w:noWrap w:val="0"/>
            <w:vAlign w:val="center"/>
          </w:tcPr>
          <w:p w14:paraId="2BF9FD58">
            <w:pPr>
              <w:rPr>
                <w:rFonts w:hint="eastAsia"/>
                <w:bCs/>
                <w:szCs w:val="21"/>
              </w:rPr>
            </w:pPr>
          </w:p>
        </w:tc>
      </w:tr>
      <w:tr w14:paraId="47EF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0452F629">
            <w:pPr>
              <w:jc w:val="center"/>
              <w:rPr>
                <w:rFonts w:hint="eastAsia"/>
                <w:bCs/>
                <w:szCs w:val="21"/>
              </w:rPr>
            </w:pPr>
          </w:p>
        </w:tc>
        <w:tc>
          <w:tcPr>
            <w:tcW w:w="567" w:type="dxa"/>
            <w:shd w:val="clear" w:color="auto" w:fill="FFFFFF"/>
            <w:noWrap w:val="0"/>
            <w:vAlign w:val="center"/>
          </w:tcPr>
          <w:p w14:paraId="13C42349">
            <w:pPr>
              <w:jc w:val="center"/>
              <w:textAlignment w:val="center"/>
              <w:rPr>
                <w:rFonts w:hint="eastAsia"/>
                <w:bCs/>
                <w:szCs w:val="21"/>
                <w:lang w:bidi="ar"/>
              </w:rPr>
            </w:pPr>
            <w:r>
              <w:rPr>
                <w:rFonts w:hint="eastAsia"/>
                <w:bCs/>
                <w:szCs w:val="21"/>
                <w:lang w:bidi="ar"/>
              </w:rPr>
              <w:t>22</w:t>
            </w:r>
          </w:p>
        </w:tc>
        <w:tc>
          <w:tcPr>
            <w:tcW w:w="682" w:type="dxa"/>
            <w:shd w:val="clear" w:color="auto" w:fill="FFFFFF"/>
            <w:noWrap w:val="0"/>
            <w:vAlign w:val="center"/>
          </w:tcPr>
          <w:p w14:paraId="72AF00B0">
            <w:pPr>
              <w:jc w:val="center"/>
              <w:textAlignment w:val="center"/>
              <w:rPr>
                <w:rFonts w:hint="eastAsia"/>
                <w:bCs/>
                <w:szCs w:val="21"/>
              </w:rPr>
            </w:pPr>
            <w:r>
              <w:rPr>
                <w:rFonts w:hint="eastAsia"/>
                <w:bCs/>
                <w:szCs w:val="21"/>
                <w:lang w:bidi="ar"/>
              </w:rPr>
              <w:t>便池、马桶</w:t>
            </w:r>
          </w:p>
        </w:tc>
        <w:tc>
          <w:tcPr>
            <w:tcW w:w="3111" w:type="dxa"/>
            <w:shd w:val="clear" w:color="auto" w:fill="FFFFFF"/>
            <w:noWrap w:val="0"/>
            <w:vAlign w:val="center"/>
          </w:tcPr>
          <w:p w14:paraId="17DF01BE">
            <w:pPr>
              <w:textAlignment w:val="center"/>
              <w:rPr>
                <w:rFonts w:hint="eastAsia"/>
                <w:bCs/>
                <w:szCs w:val="21"/>
                <w:lang w:bidi="ar"/>
              </w:rPr>
            </w:pPr>
            <w:r>
              <w:rPr>
                <w:rFonts w:hint="eastAsia"/>
                <w:bCs/>
                <w:szCs w:val="21"/>
                <w:lang w:bidi="ar"/>
              </w:rPr>
              <w:t>1.无便渍、尿碱。</w:t>
            </w:r>
          </w:p>
          <w:p w14:paraId="74DFE41D">
            <w:pPr>
              <w:textAlignment w:val="center"/>
              <w:rPr>
                <w:rFonts w:hint="eastAsia"/>
                <w:bCs/>
                <w:szCs w:val="21"/>
              </w:rPr>
            </w:pPr>
            <w:r>
              <w:rPr>
                <w:rFonts w:hint="eastAsia"/>
                <w:bCs/>
                <w:szCs w:val="21"/>
                <w:lang w:bidi="ar"/>
              </w:rPr>
              <w:t>2.小便斗无烟头。</w:t>
            </w:r>
          </w:p>
        </w:tc>
        <w:tc>
          <w:tcPr>
            <w:tcW w:w="503" w:type="dxa"/>
            <w:shd w:val="clear" w:color="auto" w:fill="FFFFFF"/>
            <w:noWrap w:val="0"/>
            <w:vAlign w:val="center"/>
          </w:tcPr>
          <w:p w14:paraId="2B92DEC9">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514488A9">
            <w:pPr>
              <w:textAlignment w:val="center"/>
              <w:rPr>
                <w:rFonts w:hint="eastAsia"/>
                <w:bCs/>
                <w:szCs w:val="21"/>
                <w:lang w:bidi="ar"/>
              </w:rPr>
            </w:pPr>
            <w:r>
              <w:rPr>
                <w:rFonts w:hint="eastAsia"/>
                <w:bCs/>
                <w:szCs w:val="21"/>
                <w:lang w:bidi="ar"/>
              </w:rPr>
              <w:t>□1.合格，得2分</w:t>
            </w:r>
          </w:p>
          <w:p w14:paraId="3143DEAA">
            <w:pPr>
              <w:textAlignment w:val="center"/>
              <w:rPr>
                <w:rFonts w:hint="eastAsia"/>
                <w:bCs/>
                <w:szCs w:val="21"/>
                <w:lang w:bidi="ar"/>
              </w:rPr>
            </w:pPr>
            <w:r>
              <w:rPr>
                <w:rFonts w:hint="eastAsia"/>
                <w:bCs/>
                <w:szCs w:val="21"/>
                <w:lang w:bidi="ar"/>
              </w:rPr>
              <w:t>□2.有1项不合格的可得1分</w:t>
            </w:r>
          </w:p>
          <w:p w14:paraId="495C31D7">
            <w:pPr>
              <w:textAlignment w:val="center"/>
              <w:rPr>
                <w:rFonts w:hint="eastAsia"/>
                <w:bCs/>
                <w:szCs w:val="21"/>
              </w:rPr>
            </w:pPr>
            <w:r>
              <w:rPr>
                <w:rFonts w:hint="eastAsia"/>
                <w:bCs/>
                <w:szCs w:val="21"/>
                <w:lang w:bidi="ar"/>
              </w:rPr>
              <w:t>□3.全部不合格的本条不得分限下一考核月前完成整改</w:t>
            </w:r>
          </w:p>
        </w:tc>
        <w:tc>
          <w:tcPr>
            <w:tcW w:w="503" w:type="dxa"/>
            <w:shd w:val="clear" w:color="auto" w:fill="FFFFFF"/>
            <w:noWrap w:val="0"/>
            <w:vAlign w:val="center"/>
          </w:tcPr>
          <w:p w14:paraId="2146EEE9">
            <w:pPr>
              <w:rPr>
                <w:rFonts w:hint="eastAsia"/>
                <w:bCs/>
                <w:szCs w:val="21"/>
              </w:rPr>
            </w:pPr>
          </w:p>
        </w:tc>
        <w:tc>
          <w:tcPr>
            <w:tcW w:w="695" w:type="dxa"/>
            <w:shd w:val="clear" w:color="auto" w:fill="FFFFFF"/>
            <w:noWrap w:val="0"/>
            <w:vAlign w:val="center"/>
          </w:tcPr>
          <w:p w14:paraId="2C23ED28">
            <w:pPr>
              <w:rPr>
                <w:rFonts w:hint="eastAsia"/>
                <w:bCs/>
                <w:szCs w:val="21"/>
              </w:rPr>
            </w:pPr>
          </w:p>
        </w:tc>
      </w:tr>
      <w:tr w14:paraId="00FA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69D4B778">
            <w:pPr>
              <w:jc w:val="center"/>
              <w:rPr>
                <w:rFonts w:hint="eastAsia"/>
                <w:bCs/>
                <w:szCs w:val="21"/>
              </w:rPr>
            </w:pPr>
          </w:p>
        </w:tc>
        <w:tc>
          <w:tcPr>
            <w:tcW w:w="567" w:type="dxa"/>
            <w:vMerge w:val="restart"/>
            <w:shd w:val="clear" w:color="auto" w:fill="FFFFFF"/>
            <w:noWrap w:val="0"/>
            <w:vAlign w:val="center"/>
          </w:tcPr>
          <w:p w14:paraId="6F927170">
            <w:pPr>
              <w:jc w:val="center"/>
              <w:textAlignment w:val="center"/>
              <w:rPr>
                <w:rFonts w:hint="eastAsia"/>
                <w:bCs/>
                <w:szCs w:val="21"/>
                <w:lang w:bidi="ar"/>
              </w:rPr>
            </w:pPr>
            <w:r>
              <w:rPr>
                <w:rFonts w:hint="eastAsia"/>
                <w:bCs/>
                <w:szCs w:val="21"/>
                <w:lang w:bidi="ar"/>
              </w:rPr>
              <w:t>23</w:t>
            </w:r>
          </w:p>
        </w:tc>
        <w:tc>
          <w:tcPr>
            <w:tcW w:w="682" w:type="dxa"/>
            <w:vMerge w:val="restart"/>
            <w:shd w:val="clear" w:color="auto" w:fill="FFFFFF"/>
            <w:noWrap w:val="0"/>
            <w:vAlign w:val="center"/>
          </w:tcPr>
          <w:p w14:paraId="11A18F4D">
            <w:pPr>
              <w:jc w:val="center"/>
              <w:textAlignment w:val="center"/>
              <w:rPr>
                <w:rFonts w:hint="eastAsia"/>
                <w:bCs/>
                <w:szCs w:val="21"/>
              </w:rPr>
            </w:pPr>
            <w:r>
              <w:rPr>
                <w:rFonts w:hint="eastAsia"/>
                <w:bCs/>
                <w:szCs w:val="21"/>
                <w:lang w:bidi="ar"/>
              </w:rPr>
              <w:t>卫生间设施</w:t>
            </w:r>
          </w:p>
        </w:tc>
        <w:tc>
          <w:tcPr>
            <w:tcW w:w="3111" w:type="dxa"/>
            <w:shd w:val="clear" w:color="auto" w:fill="FFFFFF"/>
            <w:noWrap w:val="0"/>
            <w:vAlign w:val="center"/>
          </w:tcPr>
          <w:p w14:paraId="5004710A">
            <w:pPr>
              <w:textAlignment w:val="center"/>
              <w:rPr>
                <w:rFonts w:hint="eastAsia"/>
                <w:bCs/>
                <w:szCs w:val="21"/>
                <w:lang w:bidi="ar"/>
              </w:rPr>
            </w:pPr>
            <w:r>
              <w:rPr>
                <w:rFonts w:hint="eastAsia"/>
                <w:bCs/>
                <w:szCs w:val="21"/>
                <w:lang w:bidi="ar"/>
              </w:rPr>
              <w:t>1.设置相应安全标识、禁烟标识、投诉电话。</w:t>
            </w:r>
          </w:p>
          <w:p w14:paraId="4798F2AD">
            <w:pPr>
              <w:textAlignment w:val="center"/>
              <w:rPr>
                <w:rFonts w:hint="eastAsia"/>
                <w:bCs/>
                <w:szCs w:val="21"/>
              </w:rPr>
            </w:pPr>
            <w:r>
              <w:rPr>
                <w:rFonts w:hint="eastAsia"/>
                <w:bCs/>
                <w:szCs w:val="21"/>
                <w:lang w:bidi="ar"/>
              </w:rPr>
              <w:t>2.标识无破损、卷边。</w:t>
            </w:r>
          </w:p>
        </w:tc>
        <w:tc>
          <w:tcPr>
            <w:tcW w:w="503" w:type="dxa"/>
            <w:shd w:val="clear" w:color="auto" w:fill="FFFFFF"/>
            <w:noWrap w:val="0"/>
            <w:vAlign w:val="center"/>
          </w:tcPr>
          <w:p w14:paraId="40DD5EAF">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197B019D">
            <w:pPr>
              <w:textAlignment w:val="center"/>
              <w:rPr>
                <w:rFonts w:hint="eastAsia"/>
                <w:bCs/>
                <w:szCs w:val="21"/>
                <w:lang w:bidi="ar"/>
              </w:rPr>
            </w:pPr>
            <w:r>
              <w:rPr>
                <w:rFonts w:hint="eastAsia"/>
                <w:bCs/>
                <w:szCs w:val="21"/>
                <w:lang w:bidi="ar"/>
              </w:rPr>
              <w:t>□1.合格，得2分</w:t>
            </w:r>
          </w:p>
          <w:p w14:paraId="10CE0B24">
            <w:pPr>
              <w:textAlignment w:val="center"/>
              <w:rPr>
                <w:rFonts w:hint="eastAsia"/>
                <w:bCs/>
                <w:szCs w:val="21"/>
                <w:lang w:bidi="ar"/>
              </w:rPr>
            </w:pPr>
            <w:r>
              <w:rPr>
                <w:rFonts w:hint="eastAsia"/>
                <w:bCs/>
                <w:szCs w:val="21"/>
                <w:lang w:bidi="ar"/>
              </w:rPr>
              <w:t>□2.有1项合格的可得1分</w:t>
            </w:r>
          </w:p>
          <w:p w14:paraId="1EEE66DD">
            <w:pPr>
              <w:textAlignment w:val="center"/>
              <w:rPr>
                <w:rFonts w:hint="eastAsia"/>
                <w:bCs/>
                <w:szCs w:val="21"/>
              </w:rPr>
            </w:pPr>
            <w:r>
              <w:rPr>
                <w:rFonts w:hint="eastAsia"/>
                <w:bCs/>
                <w:szCs w:val="21"/>
                <w:lang w:bidi="ar"/>
              </w:rPr>
              <w:t>□3.有2项不合格的本条不得分，限下一考核月前完成整改</w:t>
            </w:r>
          </w:p>
        </w:tc>
        <w:tc>
          <w:tcPr>
            <w:tcW w:w="503" w:type="dxa"/>
            <w:shd w:val="clear" w:color="auto" w:fill="FFFFFF"/>
            <w:noWrap w:val="0"/>
            <w:vAlign w:val="center"/>
          </w:tcPr>
          <w:p w14:paraId="285D89C3">
            <w:pPr>
              <w:rPr>
                <w:rFonts w:hint="eastAsia"/>
                <w:bCs/>
                <w:szCs w:val="21"/>
              </w:rPr>
            </w:pPr>
          </w:p>
        </w:tc>
        <w:tc>
          <w:tcPr>
            <w:tcW w:w="695" w:type="dxa"/>
            <w:shd w:val="clear" w:color="auto" w:fill="FFFFFF"/>
            <w:noWrap w:val="0"/>
            <w:vAlign w:val="center"/>
          </w:tcPr>
          <w:p w14:paraId="4E802580">
            <w:pPr>
              <w:rPr>
                <w:rFonts w:hint="eastAsia"/>
                <w:bCs/>
                <w:szCs w:val="21"/>
              </w:rPr>
            </w:pPr>
          </w:p>
        </w:tc>
      </w:tr>
      <w:tr w14:paraId="728C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36F33307">
            <w:pPr>
              <w:jc w:val="center"/>
              <w:rPr>
                <w:rFonts w:hint="eastAsia"/>
                <w:bCs/>
                <w:szCs w:val="21"/>
              </w:rPr>
            </w:pPr>
          </w:p>
        </w:tc>
        <w:tc>
          <w:tcPr>
            <w:tcW w:w="567" w:type="dxa"/>
            <w:vMerge w:val="continue"/>
            <w:shd w:val="clear" w:color="auto" w:fill="FFFFFF"/>
            <w:noWrap w:val="0"/>
            <w:vAlign w:val="center"/>
          </w:tcPr>
          <w:p w14:paraId="5DCDE733">
            <w:pPr>
              <w:jc w:val="center"/>
              <w:rPr>
                <w:rFonts w:hint="eastAsia"/>
                <w:bCs/>
                <w:szCs w:val="21"/>
              </w:rPr>
            </w:pPr>
          </w:p>
        </w:tc>
        <w:tc>
          <w:tcPr>
            <w:tcW w:w="682" w:type="dxa"/>
            <w:vMerge w:val="continue"/>
            <w:shd w:val="clear" w:color="auto" w:fill="FFFFFF"/>
            <w:noWrap w:val="0"/>
            <w:vAlign w:val="center"/>
          </w:tcPr>
          <w:p w14:paraId="302F4A3F">
            <w:pPr>
              <w:jc w:val="center"/>
              <w:rPr>
                <w:rFonts w:hint="eastAsia"/>
                <w:bCs/>
                <w:szCs w:val="21"/>
              </w:rPr>
            </w:pPr>
          </w:p>
        </w:tc>
        <w:tc>
          <w:tcPr>
            <w:tcW w:w="3111" w:type="dxa"/>
            <w:shd w:val="clear" w:color="auto" w:fill="FFFFFF"/>
            <w:noWrap w:val="0"/>
            <w:vAlign w:val="center"/>
          </w:tcPr>
          <w:p w14:paraId="0C4B26E5">
            <w:pPr>
              <w:textAlignment w:val="center"/>
              <w:rPr>
                <w:rFonts w:hint="eastAsia"/>
                <w:bCs/>
                <w:szCs w:val="21"/>
                <w:lang w:bidi="ar"/>
              </w:rPr>
            </w:pPr>
            <w:r>
              <w:rPr>
                <w:rFonts w:hint="eastAsia"/>
                <w:bCs/>
                <w:szCs w:val="21"/>
                <w:lang w:bidi="ar"/>
              </w:rPr>
              <w:t>1.设备设施无灰尘。</w:t>
            </w:r>
          </w:p>
          <w:p w14:paraId="7E2CC351">
            <w:pPr>
              <w:textAlignment w:val="center"/>
              <w:rPr>
                <w:rFonts w:hint="eastAsia"/>
                <w:bCs/>
                <w:szCs w:val="21"/>
              </w:rPr>
            </w:pPr>
            <w:r>
              <w:rPr>
                <w:rFonts w:hint="eastAsia"/>
                <w:bCs/>
                <w:szCs w:val="21"/>
                <w:lang w:bidi="ar"/>
              </w:rPr>
              <w:t>2.保持完好，及时报修。</w:t>
            </w:r>
          </w:p>
        </w:tc>
        <w:tc>
          <w:tcPr>
            <w:tcW w:w="503" w:type="dxa"/>
            <w:shd w:val="clear" w:color="auto" w:fill="FFFFFF"/>
            <w:noWrap w:val="0"/>
            <w:vAlign w:val="center"/>
          </w:tcPr>
          <w:p w14:paraId="39379048">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63C59E93">
            <w:pPr>
              <w:textAlignment w:val="center"/>
              <w:rPr>
                <w:rFonts w:hint="eastAsia"/>
                <w:bCs/>
                <w:szCs w:val="21"/>
                <w:lang w:bidi="ar"/>
              </w:rPr>
            </w:pPr>
            <w:r>
              <w:rPr>
                <w:rFonts w:hint="eastAsia"/>
                <w:bCs/>
                <w:szCs w:val="21"/>
                <w:lang w:bidi="ar"/>
              </w:rPr>
              <w:t>□1.合格，得2分</w:t>
            </w:r>
          </w:p>
          <w:p w14:paraId="6A1F9C6D">
            <w:pPr>
              <w:textAlignment w:val="center"/>
              <w:rPr>
                <w:rFonts w:hint="eastAsia"/>
                <w:bCs/>
                <w:szCs w:val="21"/>
                <w:lang w:bidi="ar"/>
              </w:rPr>
            </w:pPr>
            <w:r>
              <w:rPr>
                <w:rFonts w:hint="eastAsia"/>
                <w:bCs/>
                <w:szCs w:val="21"/>
                <w:lang w:bidi="ar"/>
              </w:rPr>
              <w:t>□2.有1项合格的可得1分</w:t>
            </w:r>
          </w:p>
          <w:p w14:paraId="72129944">
            <w:pPr>
              <w:textAlignment w:val="center"/>
              <w:rPr>
                <w:rFonts w:hint="eastAsia"/>
                <w:bCs/>
                <w:szCs w:val="21"/>
              </w:rPr>
            </w:pPr>
            <w:r>
              <w:rPr>
                <w:rFonts w:hint="eastAsia"/>
                <w:bCs/>
                <w:szCs w:val="21"/>
                <w:lang w:bidi="ar"/>
              </w:rPr>
              <w:t>□3.有2项不合格的本条不得分，限下一考核月前完成整改</w:t>
            </w:r>
          </w:p>
        </w:tc>
        <w:tc>
          <w:tcPr>
            <w:tcW w:w="503" w:type="dxa"/>
            <w:shd w:val="clear" w:color="auto" w:fill="FFFFFF"/>
            <w:noWrap w:val="0"/>
            <w:vAlign w:val="center"/>
          </w:tcPr>
          <w:p w14:paraId="62620602">
            <w:pPr>
              <w:rPr>
                <w:rFonts w:hint="eastAsia"/>
                <w:bCs/>
                <w:szCs w:val="21"/>
              </w:rPr>
            </w:pPr>
          </w:p>
        </w:tc>
        <w:tc>
          <w:tcPr>
            <w:tcW w:w="695" w:type="dxa"/>
            <w:shd w:val="clear" w:color="auto" w:fill="FFFFFF"/>
            <w:noWrap w:val="0"/>
            <w:vAlign w:val="center"/>
          </w:tcPr>
          <w:p w14:paraId="2AEA2EEE">
            <w:pPr>
              <w:rPr>
                <w:rFonts w:hint="eastAsia"/>
                <w:bCs/>
                <w:szCs w:val="21"/>
              </w:rPr>
            </w:pPr>
          </w:p>
        </w:tc>
      </w:tr>
      <w:tr w14:paraId="5116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64A87F18">
            <w:pPr>
              <w:jc w:val="center"/>
              <w:rPr>
                <w:rFonts w:hint="eastAsia"/>
                <w:bCs/>
                <w:szCs w:val="21"/>
              </w:rPr>
            </w:pPr>
          </w:p>
        </w:tc>
        <w:tc>
          <w:tcPr>
            <w:tcW w:w="567" w:type="dxa"/>
            <w:vMerge w:val="restart"/>
            <w:shd w:val="clear" w:color="auto" w:fill="FFFFFF"/>
            <w:noWrap w:val="0"/>
            <w:vAlign w:val="center"/>
          </w:tcPr>
          <w:p w14:paraId="19E9CB13">
            <w:pPr>
              <w:jc w:val="center"/>
              <w:rPr>
                <w:rFonts w:hint="eastAsia"/>
                <w:bCs/>
                <w:szCs w:val="21"/>
              </w:rPr>
            </w:pPr>
            <w:r>
              <w:rPr>
                <w:rFonts w:hint="eastAsia"/>
                <w:bCs/>
                <w:szCs w:val="21"/>
              </w:rPr>
              <w:t>24</w:t>
            </w:r>
          </w:p>
        </w:tc>
        <w:tc>
          <w:tcPr>
            <w:tcW w:w="682" w:type="dxa"/>
            <w:vMerge w:val="restart"/>
            <w:shd w:val="clear" w:color="auto" w:fill="FFFFFF"/>
            <w:noWrap w:val="0"/>
            <w:vAlign w:val="center"/>
          </w:tcPr>
          <w:p w14:paraId="065B80C0">
            <w:pPr>
              <w:jc w:val="center"/>
              <w:rPr>
                <w:rFonts w:hint="eastAsia"/>
                <w:bCs/>
                <w:szCs w:val="21"/>
              </w:rPr>
            </w:pPr>
            <w:r>
              <w:rPr>
                <w:rFonts w:hint="eastAsia"/>
                <w:bCs/>
                <w:szCs w:val="21"/>
              </w:rPr>
              <w:t>卫生间管理</w:t>
            </w:r>
          </w:p>
        </w:tc>
        <w:tc>
          <w:tcPr>
            <w:tcW w:w="3111" w:type="dxa"/>
            <w:shd w:val="clear" w:color="auto" w:fill="FFFFFF"/>
            <w:noWrap w:val="0"/>
            <w:vAlign w:val="center"/>
          </w:tcPr>
          <w:p w14:paraId="6F5AA259">
            <w:pPr>
              <w:textAlignment w:val="center"/>
              <w:rPr>
                <w:rFonts w:hint="eastAsia"/>
                <w:bCs/>
                <w:szCs w:val="21"/>
                <w:lang w:bidi="ar"/>
              </w:rPr>
            </w:pPr>
            <w:r>
              <w:rPr>
                <w:rFonts w:hint="eastAsia"/>
                <w:bCs/>
                <w:szCs w:val="21"/>
                <w:lang w:bidi="ar"/>
              </w:rPr>
              <w:t>1.设置专职保洁员，悬挂卫生间巡查表。</w:t>
            </w:r>
          </w:p>
          <w:p w14:paraId="5D2C1433">
            <w:pPr>
              <w:textAlignment w:val="center"/>
              <w:rPr>
                <w:rFonts w:hint="eastAsia"/>
                <w:bCs/>
                <w:szCs w:val="21"/>
              </w:rPr>
            </w:pPr>
            <w:r>
              <w:rPr>
                <w:rFonts w:hint="eastAsia"/>
                <w:bCs/>
                <w:szCs w:val="21"/>
                <w:lang w:bidi="ar"/>
              </w:rPr>
              <w:t>2.保洁员按规定填写记录。</w:t>
            </w:r>
          </w:p>
        </w:tc>
        <w:tc>
          <w:tcPr>
            <w:tcW w:w="503" w:type="dxa"/>
            <w:shd w:val="clear" w:color="auto" w:fill="FFFFFF"/>
            <w:noWrap w:val="0"/>
            <w:vAlign w:val="center"/>
          </w:tcPr>
          <w:p w14:paraId="47A71317">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177D7009">
            <w:pPr>
              <w:textAlignment w:val="center"/>
              <w:rPr>
                <w:rFonts w:hint="eastAsia"/>
                <w:bCs/>
                <w:szCs w:val="21"/>
                <w:lang w:bidi="ar"/>
              </w:rPr>
            </w:pPr>
            <w:r>
              <w:rPr>
                <w:rFonts w:hint="eastAsia"/>
                <w:bCs/>
                <w:szCs w:val="21"/>
                <w:lang w:bidi="ar"/>
              </w:rPr>
              <w:t>□1.合格，得2分</w:t>
            </w:r>
          </w:p>
          <w:p w14:paraId="5E49091F">
            <w:pPr>
              <w:textAlignment w:val="center"/>
              <w:rPr>
                <w:rFonts w:hint="eastAsia"/>
                <w:bCs/>
                <w:szCs w:val="21"/>
                <w:lang w:bidi="ar"/>
              </w:rPr>
            </w:pPr>
            <w:r>
              <w:rPr>
                <w:rFonts w:hint="eastAsia"/>
                <w:bCs/>
                <w:szCs w:val="21"/>
                <w:lang w:bidi="ar"/>
              </w:rPr>
              <w:t>□2.有1项合格的可得1分</w:t>
            </w:r>
          </w:p>
          <w:p w14:paraId="72F65CC2">
            <w:pPr>
              <w:textAlignment w:val="center"/>
              <w:rPr>
                <w:rFonts w:hint="eastAsia"/>
                <w:bCs/>
                <w:szCs w:val="21"/>
              </w:rPr>
            </w:pPr>
            <w:r>
              <w:rPr>
                <w:rFonts w:hint="eastAsia"/>
                <w:bCs/>
                <w:szCs w:val="21"/>
                <w:lang w:bidi="ar"/>
              </w:rPr>
              <w:t>□3.有2项不合格的本条不得分，限下一考核月前完成整改</w:t>
            </w:r>
          </w:p>
        </w:tc>
        <w:tc>
          <w:tcPr>
            <w:tcW w:w="503" w:type="dxa"/>
            <w:shd w:val="clear" w:color="auto" w:fill="FFFFFF"/>
            <w:noWrap w:val="0"/>
            <w:vAlign w:val="center"/>
          </w:tcPr>
          <w:p w14:paraId="4ECDF254">
            <w:pPr>
              <w:rPr>
                <w:rFonts w:hint="eastAsia"/>
                <w:bCs/>
                <w:szCs w:val="21"/>
              </w:rPr>
            </w:pPr>
          </w:p>
        </w:tc>
        <w:tc>
          <w:tcPr>
            <w:tcW w:w="695" w:type="dxa"/>
            <w:shd w:val="clear" w:color="auto" w:fill="FFFFFF"/>
            <w:noWrap w:val="0"/>
            <w:vAlign w:val="center"/>
          </w:tcPr>
          <w:p w14:paraId="621B0130">
            <w:pPr>
              <w:rPr>
                <w:rFonts w:hint="eastAsia"/>
                <w:bCs/>
                <w:szCs w:val="21"/>
              </w:rPr>
            </w:pPr>
          </w:p>
        </w:tc>
      </w:tr>
      <w:tr w14:paraId="6201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669203A7">
            <w:pPr>
              <w:jc w:val="center"/>
              <w:rPr>
                <w:rFonts w:hint="eastAsia"/>
                <w:bCs/>
                <w:szCs w:val="21"/>
              </w:rPr>
            </w:pPr>
          </w:p>
        </w:tc>
        <w:tc>
          <w:tcPr>
            <w:tcW w:w="567" w:type="dxa"/>
            <w:vMerge w:val="continue"/>
            <w:shd w:val="clear" w:color="auto" w:fill="FFFFFF"/>
            <w:noWrap w:val="0"/>
            <w:vAlign w:val="center"/>
          </w:tcPr>
          <w:p w14:paraId="507DECFF">
            <w:pPr>
              <w:jc w:val="center"/>
              <w:rPr>
                <w:rFonts w:hint="eastAsia"/>
                <w:bCs/>
                <w:szCs w:val="21"/>
              </w:rPr>
            </w:pPr>
          </w:p>
        </w:tc>
        <w:tc>
          <w:tcPr>
            <w:tcW w:w="682" w:type="dxa"/>
            <w:vMerge w:val="continue"/>
            <w:shd w:val="clear" w:color="auto" w:fill="FFFFFF"/>
            <w:noWrap w:val="0"/>
            <w:vAlign w:val="center"/>
          </w:tcPr>
          <w:p w14:paraId="620DB892">
            <w:pPr>
              <w:jc w:val="center"/>
              <w:rPr>
                <w:rFonts w:hint="eastAsia"/>
                <w:bCs/>
                <w:szCs w:val="21"/>
              </w:rPr>
            </w:pPr>
          </w:p>
        </w:tc>
        <w:tc>
          <w:tcPr>
            <w:tcW w:w="3111" w:type="dxa"/>
            <w:shd w:val="clear" w:color="auto" w:fill="FFFFFF"/>
            <w:noWrap w:val="0"/>
            <w:vAlign w:val="center"/>
          </w:tcPr>
          <w:p w14:paraId="7F6296A3">
            <w:pPr>
              <w:textAlignment w:val="center"/>
              <w:rPr>
                <w:rFonts w:hint="eastAsia"/>
                <w:bCs/>
                <w:szCs w:val="21"/>
                <w:lang w:bidi="ar"/>
              </w:rPr>
            </w:pPr>
            <w:r>
              <w:rPr>
                <w:rFonts w:hint="eastAsia"/>
                <w:bCs/>
                <w:szCs w:val="21"/>
                <w:lang w:bidi="ar"/>
              </w:rPr>
              <w:t>1.巡查表，领班每日签字。</w:t>
            </w:r>
          </w:p>
          <w:p w14:paraId="1D8FF928">
            <w:pPr>
              <w:textAlignment w:val="center"/>
              <w:rPr>
                <w:rFonts w:hint="eastAsia"/>
                <w:bCs/>
                <w:szCs w:val="21"/>
                <w:lang w:bidi="ar"/>
              </w:rPr>
            </w:pPr>
            <w:r>
              <w:rPr>
                <w:rFonts w:hint="eastAsia"/>
                <w:bCs/>
                <w:szCs w:val="21"/>
                <w:lang w:bidi="ar"/>
              </w:rPr>
              <w:t>2.主管每周不少于2次。</w:t>
            </w:r>
          </w:p>
          <w:p w14:paraId="434DC528">
            <w:pPr>
              <w:textAlignment w:val="center"/>
              <w:rPr>
                <w:rFonts w:hint="eastAsia"/>
                <w:bCs/>
                <w:szCs w:val="21"/>
              </w:rPr>
            </w:pPr>
            <w:r>
              <w:rPr>
                <w:rFonts w:hint="eastAsia"/>
                <w:bCs/>
                <w:szCs w:val="21"/>
                <w:lang w:bidi="ar"/>
              </w:rPr>
              <w:t>3.楼宇经理每月不少于2次。</w:t>
            </w:r>
          </w:p>
        </w:tc>
        <w:tc>
          <w:tcPr>
            <w:tcW w:w="503" w:type="dxa"/>
            <w:shd w:val="clear" w:color="auto" w:fill="FFFFFF"/>
            <w:noWrap w:val="0"/>
            <w:vAlign w:val="center"/>
          </w:tcPr>
          <w:p w14:paraId="6B334470">
            <w:pPr>
              <w:jc w:val="center"/>
              <w:textAlignment w:val="center"/>
              <w:rPr>
                <w:rFonts w:hint="eastAsia"/>
                <w:bCs/>
                <w:szCs w:val="21"/>
              </w:rPr>
            </w:pPr>
            <w:r>
              <w:rPr>
                <w:rFonts w:hint="eastAsia"/>
                <w:bCs/>
                <w:szCs w:val="21"/>
                <w:lang w:bidi="ar"/>
              </w:rPr>
              <w:t>3</w:t>
            </w:r>
          </w:p>
        </w:tc>
        <w:tc>
          <w:tcPr>
            <w:tcW w:w="2718" w:type="dxa"/>
            <w:shd w:val="clear" w:color="auto" w:fill="FFFFFF"/>
            <w:noWrap w:val="0"/>
            <w:vAlign w:val="center"/>
          </w:tcPr>
          <w:p w14:paraId="7316607E">
            <w:pPr>
              <w:textAlignment w:val="center"/>
              <w:rPr>
                <w:rFonts w:hint="eastAsia"/>
                <w:bCs/>
                <w:szCs w:val="21"/>
                <w:lang w:bidi="ar"/>
              </w:rPr>
            </w:pPr>
            <w:r>
              <w:rPr>
                <w:rFonts w:hint="eastAsia"/>
                <w:bCs/>
                <w:szCs w:val="21"/>
                <w:lang w:bidi="ar"/>
              </w:rPr>
              <w:t>□1.合格，得3分</w:t>
            </w:r>
          </w:p>
          <w:p w14:paraId="115D920F">
            <w:pPr>
              <w:textAlignment w:val="center"/>
              <w:rPr>
                <w:rFonts w:hint="eastAsia"/>
                <w:bCs/>
                <w:szCs w:val="21"/>
                <w:lang w:bidi="ar"/>
              </w:rPr>
            </w:pPr>
            <w:r>
              <w:rPr>
                <w:rFonts w:hint="eastAsia"/>
                <w:bCs/>
                <w:szCs w:val="21"/>
                <w:lang w:bidi="ar"/>
              </w:rPr>
              <w:t>□2.有1项不合格的可得2分</w:t>
            </w:r>
          </w:p>
          <w:p w14:paraId="377E370E">
            <w:pPr>
              <w:textAlignment w:val="center"/>
              <w:rPr>
                <w:rFonts w:hint="eastAsia"/>
                <w:bCs/>
                <w:szCs w:val="21"/>
                <w:lang w:bidi="ar"/>
              </w:rPr>
            </w:pPr>
            <w:r>
              <w:rPr>
                <w:rFonts w:hint="eastAsia"/>
                <w:bCs/>
                <w:szCs w:val="21"/>
                <w:lang w:bidi="ar"/>
              </w:rPr>
              <w:t>□3.有2项不合格的得1分</w:t>
            </w:r>
          </w:p>
          <w:p w14:paraId="11D084DE">
            <w:pPr>
              <w:textAlignment w:val="center"/>
              <w:rPr>
                <w:rFonts w:hint="eastAsia"/>
                <w:bCs/>
                <w:szCs w:val="21"/>
              </w:rPr>
            </w:pPr>
            <w:r>
              <w:rPr>
                <w:rFonts w:hint="eastAsia"/>
                <w:bCs/>
                <w:szCs w:val="21"/>
                <w:lang w:bidi="ar"/>
              </w:rPr>
              <w:t>□4.全部不合格的本条不得分限下一考核月前完成整改</w:t>
            </w:r>
          </w:p>
        </w:tc>
        <w:tc>
          <w:tcPr>
            <w:tcW w:w="503" w:type="dxa"/>
            <w:shd w:val="clear" w:color="auto" w:fill="FFFFFF"/>
            <w:noWrap w:val="0"/>
            <w:vAlign w:val="center"/>
          </w:tcPr>
          <w:p w14:paraId="7858DCAB">
            <w:pPr>
              <w:rPr>
                <w:rFonts w:hint="eastAsia"/>
                <w:bCs/>
                <w:szCs w:val="21"/>
              </w:rPr>
            </w:pPr>
          </w:p>
        </w:tc>
        <w:tc>
          <w:tcPr>
            <w:tcW w:w="695" w:type="dxa"/>
            <w:shd w:val="clear" w:color="auto" w:fill="FFFFFF"/>
            <w:noWrap w:val="0"/>
            <w:vAlign w:val="center"/>
          </w:tcPr>
          <w:p w14:paraId="60C484A2">
            <w:pPr>
              <w:rPr>
                <w:rFonts w:hint="eastAsia"/>
                <w:bCs/>
                <w:szCs w:val="21"/>
              </w:rPr>
            </w:pPr>
          </w:p>
        </w:tc>
      </w:tr>
      <w:tr w14:paraId="4C6D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restart"/>
            <w:shd w:val="clear" w:color="auto" w:fill="FFFFFF"/>
            <w:noWrap w:val="0"/>
            <w:textDirection w:val="tbRlV"/>
            <w:vAlign w:val="center"/>
          </w:tcPr>
          <w:p w14:paraId="725E0875">
            <w:pPr>
              <w:ind w:left="113" w:right="113"/>
              <w:jc w:val="center"/>
              <w:textAlignment w:val="center"/>
              <w:rPr>
                <w:rFonts w:hint="eastAsia"/>
                <w:bCs/>
                <w:szCs w:val="21"/>
              </w:rPr>
            </w:pPr>
            <w:r>
              <w:rPr>
                <w:rFonts w:hint="eastAsia"/>
                <w:bCs/>
                <w:szCs w:val="21"/>
                <w:lang w:bidi="ar"/>
              </w:rPr>
              <w:t>外场保洁</w:t>
            </w:r>
          </w:p>
        </w:tc>
        <w:tc>
          <w:tcPr>
            <w:tcW w:w="567" w:type="dxa"/>
            <w:shd w:val="clear" w:color="auto" w:fill="FFFFFF"/>
            <w:noWrap w:val="0"/>
            <w:vAlign w:val="center"/>
          </w:tcPr>
          <w:p w14:paraId="613C3ABE">
            <w:pPr>
              <w:jc w:val="center"/>
              <w:textAlignment w:val="center"/>
              <w:rPr>
                <w:rFonts w:hint="eastAsia"/>
                <w:bCs/>
                <w:szCs w:val="21"/>
                <w:lang w:bidi="ar"/>
              </w:rPr>
            </w:pPr>
            <w:r>
              <w:rPr>
                <w:rFonts w:hint="eastAsia"/>
                <w:bCs/>
                <w:szCs w:val="21"/>
                <w:lang w:bidi="ar"/>
              </w:rPr>
              <w:t>25</w:t>
            </w:r>
          </w:p>
        </w:tc>
        <w:tc>
          <w:tcPr>
            <w:tcW w:w="682" w:type="dxa"/>
            <w:shd w:val="clear" w:color="auto" w:fill="FFFFFF"/>
            <w:noWrap w:val="0"/>
            <w:vAlign w:val="center"/>
          </w:tcPr>
          <w:p w14:paraId="059B701E">
            <w:pPr>
              <w:jc w:val="center"/>
              <w:textAlignment w:val="center"/>
              <w:rPr>
                <w:rFonts w:hint="eastAsia"/>
                <w:bCs/>
                <w:szCs w:val="21"/>
              </w:rPr>
            </w:pPr>
            <w:r>
              <w:rPr>
                <w:rFonts w:hint="eastAsia"/>
                <w:bCs/>
                <w:szCs w:val="21"/>
                <w:lang w:bidi="ar"/>
              </w:rPr>
              <w:t>地面</w:t>
            </w:r>
          </w:p>
        </w:tc>
        <w:tc>
          <w:tcPr>
            <w:tcW w:w="3111" w:type="dxa"/>
            <w:shd w:val="clear" w:color="auto" w:fill="FFFFFF"/>
            <w:noWrap w:val="0"/>
            <w:vAlign w:val="center"/>
          </w:tcPr>
          <w:p w14:paraId="544810C6">
            <w:pPr>
              <w:textAlignment w:val="center"/>
              <w:rPr>
                <w:rFonts w:hint="eastAsia"/>
                <w:bCs/>
                <w:szCs w:val="21"/>
                <w:lang w:bidi="ar"/>
              </w:rPr>
            </w:pPr>
            <w:r>
              <w:rPr>
                <w:rFonts w:hint="eastAsia"/>
                <w:bCs/>
                <w:szCs w:val="21"/>
                <w:lang w:bidi="ar"/>
              </w:rPr>
              <w:t>1.无垃圾、烟头，口香糖胶印。</w:t>
            </w:r>
          </w:p>
          <w:p w14:paraId="6DD13D7D">
            <w:pPr>
              <w:textAlignment w:val="center"/>
              <w:rPr>
                <w:rFonts w:hint="eastAsia"/>
                <w:bCs/>
                <w:szCs w:val="21"/>
              </w:rPr>
            </w:pPr>
            <w:r>
              <w:rPr>
                <w:rFonts w:hint="eastAsia"/>
                <w:bCs/>
                <w:szCs w:val="21"/>
                <w:lang w:bidi="ar"/>
              </w:rPr>
              <w:t>2.雨篦子内无垃圾、烟头。</w:t>
            </w:r>
          </w:p>
        </w:tc>
        <w:tc>
          <w:tcPr>
            <w:tcW w:w="503" w:type="dxa"/>
            <w:shd w:val="clear" w:color="auto" w:fill="FFFFFF"/>
            <w:noWrap w:val="0"/>
            <w:vAlign w:val="center"/>
          </w:tcPr>
          <w:p w14:paraId="15D06445">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7F26E025">
            <w:pPr>
              <w:textAlignment w:val="center"/>
              <w:rPr>
                <w:rFonts w:hint="eastAsia"/>
                <w:bCs/>
                <w:szCs w:val="21"/>
                <w:lang w:bidi="ar"/>
              </w:rPr>
            </w:pPr>
            <w:r>
              <w:rPr>
                <w:rFonts w:hint="eastAsia"/>
                <w:bCs/>
                <w:szCs w:val="21"/>
                <w:lang w:bidi="ar"/>
              </w:rPr>
              <w:t>□1.合格，得2分</w:t>
            </w:r>
          </w:p>
          <w:p w14:paraId="617F5A87">
            <w:pPr>
              <w:textAlignment w:val="center"/>
              <w:rPr>
                <w:rFonts w:hint="eastAsia"/>
                <w:bCs/>
                <w:szCs w:val="21"/>
                <w:lang w:bidi="ar"/>
              </w:rPr>
            </w:pPr>
            <w:r>
              <w:rPr>
                <w:rFonts w:hint="eastAsia"/>
                <w:bCs/>
                <w:szCs w:val="21"/>
                <w:lang w:bidi="ar"/>
              </w:rPr>
              <w:t>□2.有1项不合格的可得1分</w:t>
            </w:r>
          </w:p>
          <w:p w14:paraId="5108541E">
            <w:pPr>
              <w:textAlignment w:val="center"/>
              <w:rPr>
                <w:rFonts w:hint="eastAsia"/>
                <w:bCs/>
                <w:szCs w:val="21"/>
              </w:rPr>
            </w:pPr>
            <w:r>
              <w:rPr>
                <w:rFonts w:hint="eastAsia"/>
                <w:bCs/>
                <w:szCs w:val="21"/>
                <w:lang w:bidi="ar"/>
              </w:rPr>
              <w:t>□3.全部不合格的本条不得分限下一考核月前完成整改</w:t>
            </w:r>
          </w:p>
        </w:tc>
        <w:tc>
          <w:tcPr>
            <w:tcW w:w="503" w:type="dxa"/>
            <w:shd w:val="clear" w:color="auto" w:fill="FFFFFF"/>
            <w:noWrap w:val="0"/>
            <w:vAlign w:val="center"/>
          </w:tcPr>
          <w:p w14:paraId="7700A055">
            <w:pPr>
              <w:rPr>
                <w:rFonts w:hint="eastAsia"/>
                <w:bCs/>
                <w:szCs w:val="21"/>
              </w:rPr>
            </w:pPr>
          </w:p>
        </w:tc>
        <w:tc>
          <w:tcPr>
            <w:tcW w:w="695" w:type="dxa"/>
            <w:shd w:val="clear" w:color="auto" w:fill="FFFFFF"/>
            <w:noWrap w:val="0"/>
            <w:vAlign w:val="center"/>
          </w:tcPr>
          <w:p w14:paraId="1AB5AB85">
            <w:pPr>
              <w:rPr>
                <w:rFonts w:hint="eastAsia"/>
                <w:bCs/>
                <w:szCs w:val="21"/>
              </w:rPr>
            </w:pPr>
          </w:p>
        </w:tc>
      </w:tr>
      <w:tr w14:paraId="70BF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67" w:type="dxa"/>
            <w:vMerge w:val="continue"/>
            <w:shd w:val="clear" w:color="auto" w:fill="FFFFFF"/>
            <w:noWrap w:val="0"/>
            <w:vAlign w:val="center"/>
          </w:tcPr>
          <w:p w14:paraId="0F19E897">
            <w:pPr>
              <w:jc w:val="center"/>
              <w:rPr>
                <w:rFonts w:hint="eastAsia"/>
                <w:bCs/>
                <w:szCs w:val="21"/>
              </w:rPr>
            </w:pPr>
          </w:p>
        </w:tc>
        <w:tc>
          <w:tcPr>
            <w:tcW w:w="567" w:type="dxa"/>
            <w:shd w:val="clear" w:color="auto" w:fill="FFFFFF"/>
            <w:noWrap w:val="0"/>
            <w:vAlign w:val="center"/>
          </w:tcPr>
          <w:p w14:paraId="43FE197C">
            <w:pPr>
              <w:jc w:val="center"/>
              <w:textAlignment w:val="center"/>
              <w:rPr>
                <w:rFonts w:hint="eastAsia"/>
                <w:bCs/>
                <w:szCs w:val="21"/>
                <w:lang w:bidi="ar"/>
              </w:rPr>
            </w:pPr>
            <w:r>
              <w:rPr>
                <w:rFonts w:hint="eastAsia"/>
                <w:bCs/>
                <w:szCs w:val="21"/>
                <w:lang w:bidi="ar"/>
              </w:rPr>
              <w:t>26</w:t>
            </w:r>
          </w:p>
        </w:tc>
        <w:tc>
          <w:tcPr>
            <w:tcW w:w="682" w:type="dxa"/>
            <w:shd w:val="clear" w:color="auto" w:fill="FFFFFF"/>
            <w:noWrap w:val="0"/>
            <w:vAlign w:val="center"/>
          </w:tcPr>
          <w:p w14:paraId="5F9BF9A3">
            <w:pPr>
              <w:jc w:val="center"/>
              <w:textAlignment w:val="center"/>
              <w:rPr>
                <w:rFonts w:hint="eastAsia"/>
                <w:bCs/>
                <w:szCs w:val="21"/>
              </w:rPr>
            </w:pPr>
            <w:r>
              <w:rPr>
                <w:rFonts w:hint="eastAsia"/>
                <w:bCs/>
                <w:szCs w:val="21"/>
                <w:lang w:bidi="ar"/>
              </w:rPr>
              <w:t>外墙</w:t>
            </w:r>
          </w:p>
        </w:tc>
        <w:tc>
          <w:tcPr>
            <w:tcW w:w="3111" w:type="dxa"/>
            <w:shd w:val="clear" w:color="auto" w:fill="FFFFFF"/>
            <w:noWrap w:val="0"/>
            <w:vAlign w:val="center"/>
          </w:tcPr>
          <w:p w14:paraId="3D940B8C">
            <w:pPr>
              <w:textAlignment w:val="center"/>
              <w:rPr>
                <w:rFonts w:hint="eastAsia"/>
                <w:bCs/>
                <w:szCs w:val="21"/>
                <w:lang w:bidi="ar"/>
              </w:rPr>
            </w:pPr>
            <w:r>
              <w:rPr>
                <w:rFonts w:hint="eastAsia"/>
                <w:bCs/>
                <w:szCs w:val="21"/>
                <w:lang w:bidi="ar"/>
              </w:rPr>
              <w:t>1.无污渍、污印。</w:t>
            </w:r>
          </w:p>
          <w:p w14:paraId="42997C8E">
            <w:pPr>
              <w:textAlignment w:val="center"/>
              <w:rPr>
                <w:rFonts w:hint="eastAsia"/>
                <w:bCs/>
                <w:szCs w:val="21"/>
              </w:rPr>
            </w:pPr>
            <w:r>
              <w:rPr>
                <w:rFonts w:hint="eastAsia"/>
                <w:bCs/>
                <w:szCs w:val="21"/>
                <w:lang w:bidi="ar"/>
              </w:rPr>
              <w:t>2.无小广告、过期宣传张贴物。</w:t>
            </w:r>
          </w:p>
        </w:tc>
        <w:tc>
          <w:tcPr>
            <w:tcW w:w="503" w:type="dxa"/>
            <w:shd w:val="clear" w:color="auto" w:fill="FFFFFF"/>
            <w:noWrap w:val="0"/>
            <w:vAlign w:val="center"/>
          </w:tcPr>
          <w:p w14:paraId="44E69D4B">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233157ED">
            <w:pPr>
              <w:textAlignment w:val="center"/>
              <w:rPr>
                <w:rFonts w:hint="eastAsia"/>
                <w:bCs/>
                <w:szCs w:val="21"/>
                <w:lang w:bidi="ar"/>
              </w:rPr>
            </w:pPr>
            <w:r>
              <w:rPr>
                <w:rFonts w:hint="eastAsia"/>
                <w:bCs/>
                <w:szCs w:val="21"/>
                <w:lang w:bidi="ar"/>
              </w:rPr>
              <w:t>□1.合格，得2分</w:t>
            </w:r>
          </w:p>
          <w:p w14:paraId="4C28EC39">
            <w:pPr>
              <w:textAlignment w:val="center"/>
              <w:rPr>
                <w:rFonts w:hint="eastAsia"/>
                <w:bCs/>
                <w:szCs w:val="21"/>
                <w:lang w:bidi="ar"/>
              </w:rPr>
            </w:pPr>
            <w:r>
              <w:rPr>
                <w:rFonts w:hint="eastAsia"/>
                <w:bCs/>
                <w:szCs w:val="21"/>
                <w:lang w:bidi="ar"/>
              </w:rPr>
              <w:t>□2.有1项合格的可得1分</w:t>
            </w:r>
          </w:p>
          <w:p w14:paraId="550D50F2">
            <w:pPr>
              <w:textAlignment w:val="center"/>
              <w:rPr>
                <w:rFonts w:hint="eastAsia"/>
                <w:bCs/>
                <w:szCs w:val="21"/>
              </w:rPr>
            </w:pPr>
            <w:r>
              <w:rPr>
                <w:rFonts w:hint="eastAsia"/>
                <w:bCs/>
                <w:szCs w:val="21"/>
                <w:lang w:bidi="ar"/>
              </w:rPr>
              <w:t>□3.有2项不合格的本条不得分，限下一考核月前完成整改</w:t>
            </w:r>
          </w:p>
        </w:tc>
        <w:tc>
          <w:tcPr>
            <w:tcW w:w="503" w:type="dxa"/>
            <w:shd w:val="clear" w:color="auto" w:fill="FFFFFF"/>
            <w:noWrap w:val="0"/>
            <w:vAlign w:val="center"/>
          </w:tcPr>
          <w:p w14:paraId="0E271459">
            <w:pPr>
              <w:rPr>
                <w:rFonts w:hint="eastAsia"/>
                <w:bCs/>
                <w:szCs w:val="21"/>
              </w:rPr>
            </w:pPr>
          </w:p>
        </w:tc>
        <w:tc>
          <w:tcPr>
            <w:tcW w:w="695" w:type="dxa"/>
            <w:shd w:val="clear" w:color="auto" w:fill="FFFFFF"/>
            <w:noWrap w:val="0"/>
            <w:vAlign w:val="center"/>
          </w:tcPr>
          <w:p w14:paraId="0E2327DF">
            <w:pPr>
              <w:rPr>
                <w:rFonts w:hint="eastAsia"/>
                <w:bCs/>
                <w:szCs w:val="21"/>
              </w:rPr>
            </w:pPr>
          </w:p>
        </w:tc>
      </w:tr>
      <w:tr w14:paraId="0E91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3B1E57AC">
            <w:pPr>
              <w:jc w:val="center"/>
              <w:rPr>
                <w:rFonts w:hint="eastAsia"/>
                <w:bCs/>
                <w:szCs w:val="21"/>
              </w:rPr>
            </w:pPr>
          </w:p>
        </w:tc>
        <w:tc>
          <w:tcPr>
            <w:tcW w:w="567" w:type="dxa"/>
            <w:shd w:val="clear" w:color="auto" w:fill="FFFFFF"/>
            <w:noWrap w:val="0"/>
            <w:vAlign w:val="center"/>
          </w:tcPr>
          <w:p w14:paraId="3831532F">
            <w:pPr>
              <w:jc w:val="center"/>
              <w:textAlignment w:val="center"/>
              <w:rPr>
                <w:rFonts w:hint="eastAsia"/>
                <w:bCs/>
                <w:szCs w:val="21"/>
                <w:lang w:bidi="ar"/>
              </w:rPr>
            </w:pPr>
            <w:r>
              <w:rPr>
                <w:rFonts w:hint="eastAsia"/>
                <w:bCs/>
                <w:szCs w:val="21"/>
                <w:lang w:bidi="ar"/>
              </w:rPr>
              <w:t>27</w:t>
            </w:r>
          </w:p>
        </w:tc>
        <w:tc>
          <w:tcPr>
            <w:tcW w:w="682" w:type="dxa"/>
            <w:shd w:val="clear" w:color="auto" w:fill="FFFFFF"/>
            <w:noWrap w:val="0"/>
            <w:vAlign w:val="center"/>
          </w:tcPr>
          <w:p w14:paraId="5F4149A6">
            <w:pPr>
              <w:jc w:val="center"/>
              <w:textAlignment w:val="center"/>
              <w:rPr>
                <w:rFonts w:hint="eastAsia"/>
                <w:bCs/>
                <w:szCs w:val="21"/>
              </w:rPr>
            </w:pPr>
            <w:r>
              <w:rPr>
                <w:rFonts w:hint="eastAsia"/>
                <w:bCs/>
                <w:szCs w:val="21"/>
                <w:lang w:bidi="ar"/>
              </w:rPr>
              <w:t>玻璃门、玻璃墙</w:t>
            </w:r>
          </w:p>
        </w:tc>
        <w:tc>
          <w:tcPr>
            <w:tcW w:w="3111" w:type="dxa"/>
            <w:shd w:val="clear" w:color="auto" w:fill="FFFFFF"/>
            <w:noWrap w:val="0"/>
            <w:vAlign w:val="center"/>
          </w:tcPr>
          <w:p w14:paraId="5A0153F4">
            <w:pPr>
              <w:textAlignment w:val="center"/>
              <w:rPr>
                <w:rFonts w:hint="eastAsia"/>
                <w:bCs/>
                <w:szCs w:val="21"/>
                <w:lang w:bidi="ar"/>
              </w:rPr>
            </w:pPr>
            <w:r>
              <w:rPr>
                <w:rFonts w:hint="eastAsia"/>
                <w:bCs/>
                <w:szCs w:val="21"/>
                <w:lang w:bidi="ar"/>
              </w:rPr>
              <w:t>1.门框无污渍。</w:t>
            </w:r>
          </w:p>
          <w:p w14:paraId="771E6F62">
            <w:pPr>
              <w:textAlignment w:val="center"/>
              <w:rPr>
                <w:rFonts w:hint="eastAsia"/>
                <w:bCs/>
                <w:szCs w:val="21"/>
              </w:rPr>
            </w:pPr>
            <w:r>
              <w:rPr>
                <w:rFonts w:hint="eastAsia"/>
                <w:bCs/>
                <w:szCs w:val="21"/>
                <w:lang w:bidi="ar"/>
              </w:rPr>
              <w:t>2.3米以下保持明亮无尘。</w:t>
            </w:r>
          </w:p>
        </w:tc>
        <w:tc>
          <w:tcPr>
            <w:tcW w:w="503" w:type="dxa"/>
            <w:shd w:val="clear" w:color="auto" w:fill="FFFFFF"/>
            <w:noWrap w:val="0"/>
            <w:vAlign w:val="center"/>
          </w:tcPr>
          <w:p w14:paraId="2EA91E5E">
            <w:pPr>
              <w:jc w:val="center"/>
              <w:textAlignment w:val="center"/>
              <w:rPr>
                <w:rFonts w:hint="eastAsia"/>
                <w:bCs/>
                <w:szCs w:val="21"/>
              </w:rPr>
            </w:pPr>
            <w:r>
              <w:rPr>
                <w:rFonts w:hint="eastAsia"/>
                <w:bCs/>
                <w:szCs w:val="21"/>
                <w:lang w:bidi="ar"/>
              </w:rPr>
              <w:t>3</w:t>
            </w:r>
          </w:p>
        </w:tc>
        <w:tc>
          <w:tcPr>
            <w:tcW w:w="2718" w:type="dxa"/>
            <w:shd w:val="clear" w:color="auto" w:fill="FFFFFF"/>
            <w:noWrap w:val="0"/>
            <w:vAlign w:val="center"/>
          </w:tcPr>
          <w:p w14:paraId="698FC39B">
            <w:pPr>
              <w:textAlignment w:val="center"/>
              <w:rPr>
                <w:rFonts w:hint="eastAsia"/>
                <w:bCs/>
                <w:szCs w:val="21"/>
                <w:lang w:bidi="ar"/>
              </w:rPr>
            </w:pPr>
            <w:r>
              <w:rPr>
                <w:rFonts w:hint="eastAsia"/>
                <w:bCs/>
                <w:szCs w:val="21"/>
                <w:lang w:bidi="ar"/>
              </w:rPr>
              <w:t>□1.合格，得3分</w:t>
            </w:r>
          </w:p>
          <w:p w14:paraId="644003F3">
            <w:pPr>
              <w:textAlignment w:val="center"/>
              <w:rPr>
                <w:rFonts w:hint="eastAsia"/>
                <w:bCs/>
                <w:szCs w:val="21"/>
                <w:lang w:bidi="ar"/>
              </w:rPr>
            </w:pPr>
            <w:r>
              <w:rPr>
                <w:rFonts w:hint="eastAsia"/>
                <w:bCs/>
                <w:szCs w:val="21"/>
                <w:lang w:bidi="ar"/>
              </w:rPr>
              <w:t>□2.有1项不合格的可得2分</w:t>
            </w:r>
          </w:p>
          <w:p w14:paraId="5AFE0F5F">
            <w:pPr>
              <w:textAlignment w:val="center"/>
              <w:rPr>
                <w:rFonts w:hint="eastAsia"/>
                <w:bCs/>
                <w:szCs w:val="21"/>
              </w:rPr>
            </w:pPr>
            <w:r>
              <w:rPr>
                <w:rFonts w:hint="eastAsia"/>
                <w:bCs/>
                <w:szCs w:val="21"/>
                <w:lang w:bidi="ar"/>
              </w:rPr>
              <w:t>□3.全部不合格的本条不得分限下一考核月前完成整改</w:t>
            </w:r>
          </w:p>
        </w:tc>
        <w:tc>
          <w:tcPr>
            <w:tcW w:w="503" w:type="dxa"/>
            <w:shd w:val="clear" w:color="auto" w:fill="FFFFFF"/>
            <w:noWrap w:val="0"/>
            <w:vAlign w:val="center"/>
          </w:tcPr>
          <w:p w14:paraId="195FAC4A">
            <w:pPr>
              <w:rPr>
                <w:rFonts w:hint="eastAsia"/>
                <w:bCs/>
                <w:szCs w:val="21"/>
              </w:rPr>
            </w:pPr>
          </w:p>
        </w:tc>
        <w:tc>
          <w:tcPr>
            <w:tcW w:w="695" w:type="dxa"/>
            <w:shd w:val="clear" w:color="auto" w:fill="FFFFFF"/>
            <w:noWrap w:val="0"/>
            <w:vAlign w:val="center"/>
          </w:tcPr>
          <w:p w14:paraId="6D18B9D5">
            <w:pPr>
              <w:rPr>
                <w:rFonts w:hint="eastAsia"/>
                <w:bCs/>
                <w:szCs w:val="21"/>
              </w:rPr>
            </w:pPr>
          </w:p>
        </w:tc>
      </w:tr>
      <w:tr w14:paraId="4702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30933B11">
            <w:pPr>
              <w:jc w:val="center"/>
              <w:rPr>
                <w:rFonts w:hint="eastAsia"/>
                <w:bCs/>
                <w:szCs w:val="21"/>
              </w:rPr>
            </w:pPr>
          </w:p>
        </w:tc>
        <w:tc>
          <w:tcPr>
            <w:tcW w:w="567" w:type="dxa"/>
            <w:shd w:val="clear" w:color="auto" w:fill="FFFFFF"/>
            <w:noWrap w:val="0"/>
            <w:vAlign w:val="center"/>
          </w:tcPr>
          <w:p w14:paraId="6696BA5D">
            <w:pPr>
              <w:jc w:val="center"/>
              <w:textAlignment w:val="center"/>
              <w:rPr>
                <w:rFonts w:hint="eastAsia"/>
                <w:bCs/>
                <w:szCs w:val="21"/>
                <w:lang w:bidi="ar"/>
              </w:rPr>
            </w:pPr>
            <w:r>
              <w:rPr>
                <w:rFonts w:hint="eastAsia"/>
                <w:bCs/>
                <w:szCs w:val="21"/>
                <w:lang w:bidi="ar"/>
              </w:rPr>
              <w:t>28</w:t>
            </w:r>
          </w:p>
        </w:tc>
        <w:tc>
          <w:tcPr>
            <w:tcW w:w="682" w:type="dxa"/>
            <w:shd w:val="clear" w:color="auto" w:fill="FFFFFF"/>
            <w:noWrap w:val="0"/>
            <w:vAlign w:val="center"/>
          </w:tcPr>
          <w:p w14:paraId="3114DB09">
            <w:pPr>
              <w:jc w:val="center"/>
              <w:textAlignment w:val="center"/>
              <w:rPr>
                <w:rFonts w:hint="eastAsia"/>
                <w:bCs/>
                <w:szCs w:val="21"/>
              </w:rPr>
            </w:pPr>
            <w:r>
              <w:rPr>
                <w:rFonts w:hint="eastAsia"/>
                <w:bCs/>
                <w:szCs w:val="21"/>
                <w:lang w:bidi="ar"/>
              </w:rPr>
              <w:t>垃圾桶</w:t>
            </w:r>
          </w:p>
        </w:tc>
        <w:tc>
          <w:tcPr>
            <w:tcW w:w="3111" w:type="dxa"/>
            <w:shd w:val="clear" w:color="auto" w:fill="FFFFFF"/>
            <w:noWrap w:val="0"/>
            <w:vAlign w:val="center"/>
          </w:tcPr>
          <w:p w14:paraId="0553B654">
            <w:pPr>
              <w:textAlignment w:val="center"/>
              <w:rPr>
                <w:rFonts w:hint="eastAsia"/>
                <w:bCs/>
                <w:szCs w:val="21"/>
                <w:lang w:bidi="ar"/>
              </w:rPr>
            </w:pPr>
            <w:r>
              <w:rPr>
                <w:rFonts w:hint="eastAsia"/>
                <w:bCs/>
                <w:szCs w:val="21"/>
                <w:lang w:bidi="ar"/>
              </w:rPr>
              <w:t>1.垃圾桶物表整洁无污渍。</w:t>
            </w:r>
          </w:p>
          <w:p w14:paraId="4F7B4F8A">
            <w:pPr>
              <w:textAlignment w:val="center"/>
              <w:rPr>
                <w:rFonts w:hint="eastAsia"/>
                <w:bCs/>
                <w:szCs w:val="21"/>
                <w:lang w:bidi="ar"/>
              </w:rPr>
            </w:pPr>
            <w:r>
              <w:rPr>
                <w:rFonts w:hint="eastAsia"/>
                <w:bCs/>
                <w:szCs w:val="21"/>
                <w:lang w:bidi="ar"/>
              </w:rPr>
              <w:t>2.倾倒及时、不满溢。</w:t>
            </w:r>
          </w:p>
          <w:p w14:paraId="544DEA6B">
            <w:pPr>
              <w:textAlignment w:val="center"/>
              <w:rPr>
                <w:rFonts w:hint="eastAsia"/>
                <w:bCs/>
                <w:szCs w:val="21"/>
              </w:rPr>
            </w:pPr>
            <w:r>
              <w:rPr>
                <w:rFonts w:hint="eastAsia"/>
                <w:bCs/>
                <w:szCs w:val="21"/>
                <w:lang w:bidi="ar"/>
              </w:rPr>
              <w:t>3.每日按规定消毒。</w:t>
            </w:r>
          </w:p>
        </w:tc>
        <w:tc>
          <w:tcPr>
            <w:tcW w:w="503" w:type="dxa"/>
            <w:shd w:val="clear" w:color="auto" w:fill="FFFFFF"/>
            <w:noWrap w:val="0"/>
            <w:vAlign w:val="center"/>
          </w:tcPr>
          <w:p w14:paraId="44B8AF40">
            <w:pPr>
              <w:jc w:val="center"/>
              <w:textAlignment w:val="center"/>
              <w:rPr>
                <w:rFonts w:hint="eastAsia"/>
                <w:bCs/>
                <w:szCs w:val="21"/>
              </w:rPr>
            </w:pPr>
            <w:r>
              <w:rPr>
                <w:rFonts w:hint="eastAsia"/>
                <w:bCs/>
                <w:szCs w:val="21"/>
                <w:lang w:bidi="ar"/>
              </w:rPr>
              <w:t>3</w:t>
            </w:r>
          </w:p>
        </w:tc>
        <w:tc>
          <w:tcPr>
            <w:tcW w:w="2718" w:type="dxa"/>
            <w:shd w:val="clear" w:color="auto" w:fill="FFFFFF"/>
            <w:noWrap w:val="0"/>
            <w:vAlign w:val="center"/>
          </w:tcPr>
          <w:p w14:paraId="3A965A45">
            <w:pPr>
              <w:textAlignment w:val="center"/>
              <w:rPr>
                <w:rFonts w:hint="eastAsia"/>
                <w:bCs/>
                <w:szCs w:val="21"/>
                <w:lang w:bidi="ar"/>
              </w:rPr>
            </w:pPr>
            <w:r>
              <w:rPr>
                <w:rFonts w:hint="eastAsia"/>
                <w:bCs/>
                <w:szCs w:val="21"/>
                <w:lang w:bidi="ar"/>
              </w:rPr>
              <w:t>□1.合格，得3分</w:t>
            </w:r>
          </w:p>
          <w:p w14:paraId="2C3A9A00">
            <w:pPr>
              <w:textAlignment w:val="center"/>
              <w:rPr>
                <w:rFonts w:hint="eastAsia"/>
                <w:bCs/>
                <w:szCs w:val="21"/>
                <w:lang w:bidi="ar"/>
              </w:rPr>
            </w:pPr>
            <w:r>
              <w:rPr>
                <w:rFonts w:hint="eastAsia"/>
                <w:bCs/>
                <w:szCs w:val="21"/>
                <w:lang w:bidi="ar"/>
              </w:rPr>
              <w:t>□2.有1项不合格的可得2分</w:t>
            </w:r>
          </w:p>
          <w:p w14:paraId="29681731">
            <w:pPr>
              <w:textAlignment w:val="center"/>
              <w:rPr>
                <w:rFonts w:hint="eastAsia"/>
                <w:bCs/>
                <w:szCs w:val="21"/>
                <w:lang w:bidi="ar"/>
              </w:rPr>
            </w:pPr>
            <w:r>
              <w:rPr>
                <w:rFonts w:hint="eastAsia"/>
                <w:bCs/>
                <w:szCs w:val="21"/>
                <w:lang w:bidi="ar"/>
              </w:rPr>
              <w:t>□3.有2项不合格的得1分</w:t>
            </w:r>
          </w:p>
          <w:p w14:paraId="3128D744">
            <w:pPr>
              <w:textAlignment w:val="center"/>
              <w:rPr>
                <w:rFonts w:hint="eastAsia"/>
                <w:bCs/>
                <w:szCs w:val="21"/>
              </w:rPr>
            </w:pPr>
            <w:r>
              <w:rPr>
                <w:rFonts w:hint="eastAsia"/>
                <w:bCs/>
                <w:szCs w:val="21"/>
                <w:lang w:bidi="ar"/>
              </w:rPr>
              <w:t>□4.全部不合格的本条不得分限下一考核月前完成整改</w:t>
            </w:r>
          </w:p>
        </w:tc>
        <w:tc>
          <w:tcPr>
            <w:tcW w:w="503" w:type="dxa"/>
            <w:shd w:val="clear" w:color="auto" w:fill="FFFFFF"/>
            <w:noWrap w:val="0"/>
            <w:vAlign w:val="center"/>
          </w:tcPr>
          <w:p w14:paraId="3A8F51E4">
            <w:pPr>
              <w:rPr>
                <w:rFonts w:hint="eastAsia"/>
                <w:bCs/>
                <w:szCs w:val="21"/>
              </w:rPr>
            </w:pPr>
          </w:p>
        </w:tc>
        <w:tc>
          <w:tcPr>
            <w:tcW w:w="695" w:type="dxa"/>
            <w:shd w:val="clear" w:color="auto" w:fill="FFFFFF"/>
            <w:noWrap w:val="0"/>
            <w:vAlign w:val="center"/>
          </w:tcPr>
          <w:p w14:paraId="0A9F5024">
            <w:pPr>
              <w:rPr>
                <w:rFonts w:hint="eastAsia"/>
                <w:bCs/>
                <w:szCs w:val="21"/>
              </w:rPr>
            </w:pPr>
          </w:p>
        </w:tc>
      </w:tr>
      <w:tr w14:paraId="75C2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60BE6BC6">
            <w:pPr>
              <w:jc w:val="center"/>
              <w:rPr>
                <w:rFonts w:hint="eastAsia"/>
                <w:bCs/>
                <w:szCs w:val="21"/>
              </w:rPr>
            </w:pPr>
          </w:p>
        </w:tc>
        <w:tc>
          <w:tcPr>
            <w:tcW w:w="567" w:type="dxa"/>
            <w:shd w:val="clear" w:color="auto" w:fill="FFFFFF"/>
            <w:noWrap w:val="0"/>
            <w:vAlign w:val="center"/>
          </w:tcPr>
          <w:p w14:paraId="03691150">
            <w:pPr>
              <w:jc w:val="center"/>
              <w:textAlignment w:val="center"/>
              <w:rPr>
                <w:rFonts w:hint="eastAsia"/>
                <w:bCs/>
                <w:szCs w:val="21"/>
                <w:lang w:bidi="ar"/>
              </w:rPr>
            </w:pPr>
            <w:r>
              <w:rPr>
                <w:rFonts w:hint="eastAsia"/>
                <w:bCs/>
                <w:szCs w:val="21"/>
                <w:lang w:bidi="ar"/>
              </w:rPr>
              <w:t>29</w:t>
            </w:r>
          </w:p>
        </w:tc>
        <w:tc>
          <w:tcPr>
            <w:tcW w:w="682" w:type="dxa"/>
            <w:shd w:val="clear" w:color="auto" w:fill="FFFFFF"/>
            <w:noWrap w:val="0"/>
            <w:vAlign w:val="center"/>
          </w:tcPr>
          <w:p w14:paraId="372C6332">
            <w:pPr>
              <w:jc w:val="center"/>
              <w:textAlignment w:val="center"/>
              <w:rPr>
                <w:rFonts w:hint="eastAsia"/>
                <w:bCs/>
                <w:szCs w:val="21"/>
              </w:rPr>
            </w:pPr>
            <w:r>
              <w:rPr>
                <w:rFonts w:hint="eastAsia"/>
                <w:bCs/>
                <w:szCs w:val="21"/>
                <w:lang w:bidi="ar"/>
              </w:rPr>
              <w:t>雨雪天气保障</w:t>
            </w:r>
          </w:p>
        </w:tc>
        <w:tc>
          <w:tcPr>
            <w:tcW w:w="3111" w:type="dxa"/>
            <w:shd w:val="clear" w:color="auto" w:fill="FFFFFF"/>
            <w:noWrap w:val="0"/>
            <w:vAlign w:val="center"/>
          </w:tcPr>
          <w:p w14:paraId="53A2428E">
            <w:pPr>
              <w:textAlignment w:val="center"/>
              <w:rPr>
                <w:rFonts w:hint="eastAsia"/>
                <w:bCs/>
                <w:szCs w:val="21"/>
                <w:lang w:bidi="ar"/>
              </w:rPr>
            </w:pPr>
            <w:r>
              <w:rPr>
                <w:rFonts w:hint="eastAsia"/>
                <w:bCs/>
                <w:szCs w:val="21"/>
                <w:lang w:bidi="ar"/>
              </w:rPr>
              <w:t>1.下雨天公共区域地面不湿滑。</w:t>
            </w:r>
          </w:p>
          <w:p w14:paraId="089AA1F0">
            <w:pPr>
              <w:textAlignment w:val="center"/>
              <w:rPr>
                <w:rFonts w:hint="eastAsia"/>
                <w:bCs/>
                <w:szCs w:val="21"/>
                <w:lang w:bidi="ar"/>
              </w:rPr>
            </w:pPr>
            <w:r>
              <w:rPr>
                <w:rFonts w:hint="eastAsia"/>
                <w:bCs/>
                <w:szCs w:val="21"/>
                <w:lang w:bidi="ar"/>
              </w:rPr>
              <w:t>2.主干道无积水、积雪，道路基本畅通。</w:t>
            </w:r>
          </w:p>
          <w:p w14:paraId="646DEFBF">
            <w:pPr>
              <w:textAlignment w:val="center"/>
              <w:rPr>
                <w:rFonts w:hint="eastAsia"/>
                <w:bCs/>
                <w:szCs w:val="21"/>
              </w:rPr>
            </w:pPr>
            <w:r>
              <w:rPr>
                <w:rFonts w:hint="eastAsia"/>
                <w:bCs/>
                <w:szCs w:val="21"/>
                <w:lang w:bidi="ar"/>
              </w:rPr>
              <w:t>3.暴雨、暴雪天气组织人员清扫疏通，保证主干道基本畅通。</w:t>
            </w:r>
          </w:p>
        </w:tc>
        <w:tc>
          <w:tcPr>
            <w:tcW w:w="503" w:type="dxa"/>
            <w:shd w:val="clear" w:color="auto" w:fill="FFFFFF"/>
            <w:noWrap w:val="0"/>
            <w:vAlign w:val="center"/>
          </w:tcPr>
          <w:p w14:paraId="69DDD2B9">
            <w:pPr>
              <w:jc w:val="center"/>
              <w:textAlignment w:val="center"/>
              <w:rPr>
                <w:rFonts w:hint="eastAsia"/>
                <w:bCs/>
                <w:szCs w:val="21"/>
              </w:rPr>
            </w:pPr>
            <w:r>
              <w:rPr>
                <w:rFonts w:hint="eastAsia"/>
                <w:bCs/>
                <w:szCs w:val="21"/>
                <w:lang w:bidi="ar"/>
              </w:rPr>
              <w:t>3</w:t>
            </w:r>
          </w:p>
        </w:tc>
        <w:tc>
          <w:tcPr>
            <w:tcW w:w="2718" w:type="dxa"/>
            <w:shd w:val="clear" w:color="auto" w:fill="FFFFFF"/>
            <w:noWrap w:val="0"/>
            <w:vAlign w:val="center"/>
          </w:tcPr>
          <w:p w14:paraId="09BB3620">
            <w:pPr>
              <w:textAlignment w:val="center"/>
              <w:rPr>
                <w:rFonts w:hint="eastAsia"/>
                <w:bCs/>
                <w:szCs w:val="21"/>
                <w:lang w:bidi="ar"/>
              </w:rPr>
            </w:pPr>
            <w:r>
              <w:rPr>
                <w:rFonts w:hint="eastAsia"/>
                <w:bCs/>
                <w:szCs w:val="21"/>
                <w:lang w:bidi="ar"/>
              </w:rPr>
              <w:t>□1.合格，得3分</w:t>
            </w:r>
          </w:p>
          <w:p w14:paraId="1CD35706">
            <w:pPr>
              <w:textAlignment w:val="center"/>
              <w:rPr>
                <w:rFonts w:hint="eastAsia"/>
                <w:bCs/>
                <w:szCs w:val="21"/>
                <w:lang w:bidi="ar"/>
              </w:rPr>
            </w:pPr>
            <w:r>
              <w:rPr>
                <w:rFonts w:hint="eastAsia"/>
                <w:bCs/>
                <w:szCs w:val="21"/>
                <w:lang w:bidi="ar"/>
              </w:rPr>
              <w:t>□2.有1项不合格的可得2分</w:t>
            </w:r>
          </w:p>
          <w:p w14:paraId="3C51498B">
            <w:pPr>
              <w:textAlignment w:val="center"/>
              <w:rPr>
                <w:rFonts w:hint="eastAsia"/>
                <w:bCs/>
                <w:szCs w:val="21"/>
                <w:lang w:bidi="ar"/>
              </w:rPr>
            </w:pPr>
            <w:r>
              <w:rPr>
                <w:rFonts w:hint="eastAsia"/>
                <w:bCs/>
                <w:szCs w:val="21"/>
                <w:lang w:bidi="ar"/>
              </w:rPr>
              <w:t>□3.有2项不合格的得1分</w:t>
            </w:r>
          </w:p>
          <w:p w14:paraId="70F8D409">
            <w:pPr>
              <w:textAlignment w:val="center"/>
              <w:rPr>
                <w:rFonts w:hint="eastAsia"/>
                <w:bCs/>
                <w:szCs w:val="21"/>
              </w:rPr>
            </w:pPr>
            <w:r>
              <w:rPr>
                <w:rFonts w:hint="eastAsia"/>
                <w:bCs/>
                <w:szCs w:val="21"/>
                <w:lang w:bidi="ar"/>
              </w:rPr>
              <w:t>□4.全部不合格的本条不得分限下一考核月前完成整改</w:t>
            </w:r>
          </w:p>
        </w:tc>
        <w:tc>
          <w:tcPr>
            <w:tcW w:w="503" w:type="dxa"/>
            <w:shd w:val="clear" w:color="auto" w:fill="FFFFFF"/>
            <w:noWrap w:val="0"/>
            <w:vAlign w:val="center"/>
          </w:tcPr>
          <w:p w14:paraId="4C4EFA10">
            <w:pPr>
              <w:rPr>
                <w:rFonts w:hint="eastAsia"/>
                <w:bCs/>
                <w:szCs w:val="21"/>
              </w:rPr>
            </w:pPr>
          </w:p>
        </w:tc>
        <w:tc>
          <w:tcPr>
            <w:tcW w:w="695" w:type="dxa"/>
            <w:shd w:val="clear" w:color="auto" w:fill="FFFFFF"/>
            <w:noWrap w:val="0"/>
            <w:vAlign w:val="center"/>
          </w:tcPr>
          <w:p w14:paraId="2DB8B206">
            <w:pPr>
              <w:rPr>
                <w:rFonts w:hint="eastAsia"/>
                <w:bCs/>
                <w:szCs w:val="21"/>
              </w:rPr>
            </w:pPr>
          </w:p>
        </w:tc>
      </w:tr>
      <w:tr w14:paraId="0607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restart"/>
            <w:shd w:val="clear" w:color="auto" w:fill="FFFFFF"/>
            <w:noWrap w:val="0"/>
            <w:textDirection w:val="tbRlV"/>
            <w:vAlign w:val="center"/>
          </w:tcPr>
          <w:p w14:paraId="52CC8DA9">
            <w:pPr>
              <w:ind w:left="113" w:right="113"/>
              <w:jc w:val="center"/>
              <w:textAlignment w:val="center"/>
              <w:rPr>
                <w:rFonts w:hint="eastAsia"/>
                <w:bCs/>
                <w:szCs w:val="21"/>
              </w:rPr>
            </w:pPr>
            <w:r>
              <w:rPr>
                <w:rFonts w:hint="eastAsia"/>
                <w:bCs/>
                <w:szCs w:val="21"/>
                <w:lang w:bidi="ar"/>
              </w:rPr>
              <w:t>保洁工具清洁用品</w:t>
            </w:r>
          </w:p>
        </w:tc>
        <w:tc>
          <w:tcPr>
            <w:tcW w:w="567" w:type="dxa"/>
            <w:shd w:val="clear" w:color="auto" w:fill="FFFFFF"/>
            <w:noWrap w:val="0"/>
            <w:vAlign w:val="center"/>
          </w:tcPr>
          <w:p w14:paraId="567F7256">
            <w:pPr>
              <w:jc w:val="center"/>
              <w:textAlignment w:val="center"/>
              <w:rPr>
                <w:rFonts w:hint="eastAsia"/>
                <w:bCs/>
                <w:szCs w:val="21"/>
                <w:lang w:bidi="ar"/>
              </w:rPr>
            </w:pPr>
            <w:r>
              <w:rPr>
                <w:rFonts w:hint="eastAsia"/>
                <w:bCs/>
                <w:szCs w:val="21"/>
                <w:lang w:bidi="ar"/>
              </w:rPr>
              <w:t>30</w:t>
            </w:r>
          </w:p>
        </w:tc>
        <w:tc>
          <w:tcPr>
            <w:tcW w:w="682" w:type="dxa"/>
            <w:shd w:val="clear" w:color="auto" w:fill="FFFFFF"/>
            <w:noWrap w:val="0"/>
            <w:vAlign w:val="center"/>
          </w:tcPr>
          <w:p w14:paraId="4269B195">
            <w:pPr>
              <w:jc w:val="center"/>
              <w:textAlignment w:val="center"/>
              <w:rPr>
                <w:rFonts w:hint="eastAsia"/>
                <w:bCs/>
                <w:szCs w:val="21"/>
              </w:rPr>
            </w:pPr>
            <w:r>
              <w:rPr>
                <w:rFonts w:hint="eastAsia"/>
                <w:bCs/>
                <w:szCs w:val="21"/>
                <w:lang w:bidi="ar"/>
              </w:rPr>
              <w:t>色标管理</w:t>
            </w:r>
          </w:p>
        </w:tc>
        <w:tc>
          <w:tcPr>
            <w:tcW w:w="3111" w:type="dxa"/>
            <w:shd w:val="clear" w:color="auto" w:fill="FFFFFF"/>
            <w:noWrap w:val="0"/>
            <w:vAlign w:val="center"/>
          </w:tcPr>
          <w:p w14:paraId="3C1CC7F0">
            <w:pPr>
              <w:textAlignment w:val="center"/>
              <w:rPr>
                <w:rFonts w:hint="eastAsia"/>
                <w:bCs/>
                <w:szCs w:val="21"/>
                <w:lang w:bidi="ar"/>
              </w:rPr>
            </w:pPr>
            <w:r>
              <w:rPr>
                <w:rFonts w:hint="eastAsia"/>
                <w:bCs/>
                <w:szCs w:val="21"/>
                <w:lang w:bidi="ar"/>
              </w:rPr>
              <w:t>1.保洁清洁工具实行色标管理。</w:t>
            </w:r>
          </w:p>
          <w:p w14:paraId="2FE6E5A4">
            <w:pPr>
              <w:textAlignment w:val="center"/>
              <w:rPr>
                <w:rFonts w:hint="eastAsia"/>
                <w:bCs/>
                <w:szCs w:val="21"/>
                <w:lang w:bidi="ar"/>
              </w:rPr>
            </w:pPr>
            <w:r>
              <w:rPr>
                <w:rFonts w:hint="eastAsia"/>
                <w:bCs/>
                <w:szCs w:val="21"/>
                <w:lang w:bidi="ar"/>
              </w:rPr>
              <w:t>2.毛巾、地巾区分使用，做到不混用。</w:t>
            </w:r>
          </w:p>
          <w:p w14:paraId="3446A0EA">
            <w:pPr>
              <w:textAlignment w:val="center"/>
              <w:rPr>
                <w:rFonts w:hint="eastAsia"/>
                <w:bCs/>
                <w:szCs w:val="21"/>
              </w:rPr>
            </w:pPr>
            <w:r>
              <w:rPr>
                <w:rFonts w:hint="eastAsia"/>
                <w:bCs/>
                <w:szCs w:val="21"/>
                <w:lang w:bidi="ar"/>
              </w:rPr>
              <w:t>3.存放有专区，无乱摆乱放现象。</w:t>
            </w:r>
          </w:p>
        </w:tc>
        <w:tc>
          <w:tcPr>
            <w:tcW w:w="503" w:type="dxa"/>
            <w:shd w:val="clear" w:color="auto" w:fill="FFFFFF"/>
            <w:noWrap w:val="0"/>
            <w:vAlign w:val="center"/>
          </w:tcPr>
          <w:p w14:paraId="31D6DEBC">
            <w:pPr>
              <w:jc w:val="center"/>
              <w:textAlignment w:val="center"/>
              <w:rPr>
                <w:rFonts w:hint="eastAsia"/>
                <w:bCs/>
                <w:szCs w:val="21"/>
              </w:rPr>
            </w:pPr>
            <w:r>
              <w:rPr>
                <w:rFonts w:hint="eastAsia"/>
                <w:bCs/>
                <w:szCs w:val="21"/>
                <w:lang w:bidi="ar"/>
              </w:rPr>
              <w:t>3</w:t>
            </w:r>
          </w:p>
        </w:tc>
        <w:tc>
          <w:tcPr>
            <w:tcW w:w="2718" w:type="dxa"/>
            <w:shd w:val="clear" w:color="auto" w:fill="FFFFFF"/>
            <w:noWrap w:val="0"/>
            <w:vAlign w:val="center"/>
          </w:tcPr>
          <w:p w14:paraId="4E54319E">
            <w:pPr>
              <w:textAlignment w:val="center"/>
              <w:rPr>
                <w:rFonts w:hint="eastAsia"/>
                <w:bCs/>
                <w:szCs w:val="21"/>
                <w:lang w:bidi="ar"/>
              </w:rPr>
            </w:pPr>
            <w:r>
              <w:rPr>
                <w:rFonts w:hint="eastAsia"/>
                <w:bCs/>
                <w:szCs w:val="21"/>
                <w:lang w:bidi="ar"/>
              </w:rPr>
              <w:t>□1.合格，得3分</w:t>
            </w:r>
          </w:p>
          <w:p w14:paraId="747D86F6">
            <w:pPr>
              <w:textAlignment w:val="center"/>
              <w:rPr>
                <w:rFonts w:hint="eastAsia"/>
                <w:bCs/>
                <w:szCs w:val="21"/>
                <w:lang w:bidi="ar"/>
              </w:rPr>
            </w:pPr>
            <w:r>
              <w:rPr>
                <w:rFonts w:hint="eastAsia"/>
                <w:bCs/>
                <w:szCs w:val="21"/>
                <w:lang w:bidi="ar"/>
              </w:rPr>
              <w:t>□2.有1项不合格的可得2分</w:t>
            </w:r>
          </w:p>
          <w:p w14:paraId="1CA4CB26">
            <w:pPr>
              <w:textAlignment w:val="center"/>
              <w:rPr>
                <w:rFonts w:hint="eastAsia"/>
                <w:bCs/>
                <w:szCs w:val="21"/>
                <w:lang w:bidi="ar"/>
              </w:rPr>
            </w:pPr>
            <w:r>
              <w:rPr>
                <w:rFonts w:hint="eastAsia"/>
                <w:bCs/>
                <w:szCs w:val="21"/>
                <w:lang w:bidi="ar"/>
              </w:rPr>
              <w:t>□3.有2项不合格的得1分</w:t>
            </w:r>
          </w:p>
          <w:p w14:paraId="0B0837EB">
            <w:pPr>
              <w:textAlignment w:val="center"/>
              <w:rPr>
                <w:rFonts w:hint="eastAsia"/>
                <w:bCs/>
                <w:szCs w:val="21"/>
              </w:rPr>
            </w:pPr>
            <w:r>
              <w:rPr>
                <w:rFonts w:hint="eastAsia"/>
                <w:bCs/>
                <w:szCs w:val="21"/>
                <w:lang w:bidi="ar"/>
              </w:rPr>
              <w:t>□4.全部不合格的本条不得分限下一考核月前完成整改</w:t>
            </w:r>
          </w:p>
        </w:tc>
        <w:tc>
          <w:tcPr>
            <w:tcW w:w="503" w:type="dxa"/>
            <w:shd w:val="clear" w:color="auto" w:fill="FFFFFF"/>
            <w:noWrap w:val="0"/>
            <w:vAlign w:val="center"/>
          </w:tcPr>
          <w:p w14:paraId="69EAC3A1">
            <w:pPr>
              <w:rPr>
                <w:rFonts w:hint="eastAsia"/>
                <w:bCs/>
                <w:szCs w:val="21"/>
              </w:rPr>
            </w:pPr>
          </w:p>
        </w:tc>
        <w:tc>
          <w:tcPr>
            <w:tcW w:w="695" w:type="dxa"/>
            <w:shd w:val="clear" w:color="auto" w:fill="FFFFFF"/>
            <w:noWrap w:val="0"/>
            <w:vAlign w:val="center"/>
          </w:tcPr>
          <w:p w14:paraId="73E131FF">
            <w:pPr>
              <w:rPr>
                <w:rFonts w:hint="eastAsia"/>
                <w:bCs/>
                <w:szCs w:val="21"/>
              </w:rPr>
            </w:pPr>
          </w:p>
        </w:tc>
      </w:tr>
      <w:tr w14:paraId="5BFB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5E2F81F1">
            <w:pPr>
              <w:jc w:val="center"/>
              <w:rPr>
                <w:rFonts w:hint="eastAsia"/>
                <w:bCs/>
                <w:szCs w:val="21"/>
              </w:rPr>
            </w:pPr>
          </w:p>
        </w:tc>
        <w:tc>
          <w:tcPr>
            <w:tcW w:w="567" w:type="dxa"/>
            <w:shd w:val="clear" w:color="auto" w:fill="FFFFFF"/>
            <w:noWrap w:val="0"/>
            <w:vAlign w:val="center"/>
          </w:tcPr>
          <w:p w14:paraId="59064936">
            <w:pPr>
              <w:jc w:val="center"/>
              <w:textAlignment w:val="center"/>
              <w:rPr>
                <w:rFonts w:hint="eastAsia"/>
                <w:bCs/>
                <w:szCs w:val="21"/>
                <w:lang w:bidi="ar"/>
              </w:rPr>
            </w:pPr>
            <w:r>
              <w:rPr>
                <w:rFonts w:hint="eastAsia"/>
                <w:bCs/>
                <w:szCs w:val="21"/>
                <w:lang w:bidi="ar"/>
              </w:rPr>
              <w:t>31</w:t>
            </w:r>
          </w:p>
        </w:tc>
        <w:tc>
          <w:tcPr>
            <w:tcW w:w="682" w:type="dxa"/>
            <w:shd w:val="clear" w:color="auto" w:fill="FFFFFF"/>
            <w:noWrap w:val="0"/>
            <w:vAlign w:val="center"/>
          </w:tcPr>
          <w:p w14:paraId="2A6D7B2F">
            <w:pPr>
              <w:jc w:val="center"/>
              <w:textAlignment w:val="center"/>
              <w:rPr>
                <w:rFonts w:hint="eastAsia"/>
                <w:bCs/>
                <w:szCs w:val="21"/>
              </w:rPr>
            </w:pPr>
            <w:r>
              <w:rPr>
                <w:rFonts w:hint="eastAsia"/>
                <w:bCs/>
                <w:szCs w:val="21"/>
                <w:lang w:bidi="ar"/>
              </w:rPr>
              <w:t>操作</w:t>
            </w:r>
          </w:p>
        </w:tc>
        <w:tc>
          <w:tcPr>
            <w:tcW w:w="3111" w:type="dxa"/>
            <w:shd w:val="clear" w:color="auto" w:fill="FFFFFF"/>
            <w:noWrap w:val="0"/>
            <w:vAlign w:val="center"/>
          </w:tcPr>
          <w:p w14:paraId="221C92A3">
            <w:pPr>
              <w:textAlignment w:val="center"/>
              <w:rPr>
                <w:rFonts w:hint="eastAsia"/>
                <w:bCs/>
                <w:szCs w:val="21"/>
                <w:lang w:bidi="ar"/>
              </w:rPr>
            </w:pPr>
            <w:r>
              <w:rPr>
                <w:rFonts w:hint="eastAsia"/>
                <w:bCs/>
                <w:szCs w:val="21"/>
                <w:lang w:bidi="ar"/>
              </w:rPr>
              <w:t>1.保洁员按照区分标准操作。</w:t>
            </w:r>
          </w:p>
          <w:p w14:paraId="15DAA8F7">
            <w:pPr>
              <w:textAlignment w:val="center"/>
              <w:rPr>
                <w:rFonts w:hint="eastAsia"/>
                <w:bCs/>
                <w:szCs w:val="21"/>
              </w:rPr>
            </w:pPr>
            <w:r>
              <w:rPr>
                <w:rFonts w:hint="eastAsia"/>
                <w:bCs/>
                <w:szCs w:val="21"/>
                <w:lang w:bidi="ar"/>
              </w:rPr>
              <w:t>2.工具、用品干净、无异味、按时消毒</w:t>
            </w:r>
          </w:p>
        </w:tc>
        <w:tc>
          <w:tcPr>
            <w:tcW w:w="503" w:type="dxa"/>
            <w:shd w:val="clear" w:color="auto" w:fill="FFFFFF"/>
            <w:noWrap w:val="0"/>
            <w:vAlign w:val="center"/>
          </w:tcPr>
          <w:p w14:paraId="19F08242">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07073CE2">
            <w:pPr>
              <w:textAlignment w:val="center"/>
              <w:rPr>
                <w:rFonts w:hint="eastAsia"/>
                <w:bCs/>
                <w:szCs w:val="21"/>
                <w:lang w:bidi="ar"/>
              </w:rPr>
            </w:pPr>
            <w:r>
              <w:rPr>
                <w:rFonts w:hint="eastAsia"/>
                <w:bCs/>
                <w:szCs w:val="21"/>
                <w:lang w:bidi="ar"/>
              </w:rPr>
              <w:t>□1.合格，得2分</w:t>
            </w:r>
          </w:p>
          <w:p w14:paraId="77DCDCEF">
            <w:pPr>
              <w:textAlignment w:val="center"/>
              <w:rPr>
                <w:rFonts w:hint="eastAsia"/>
                <w:bCs/>
                <w:szCs w:val="21"/>
                <w:lang w:bidi="ar"/>
              </w:rPr>
            </w:pPr>
            <w:r>
              <w:rPr>
                <w:rFonts w:hint="eastAsia"/>
                <w:bCs/>
                <w:szCs w:val="21"/>
                <w:lang w:bidi="ar"/>
              </w:rPr>
              <w:t>□2.有1项合格的可得1分</w:t>
            </w:r>
          </w:p>
          <w:p w14:paraId="31D0B3F0">
            <w:pPr>
              <w:textAlignment w:val="center"/>
              <w:rPr>
                <w:rFonts w:hint="eastAsia"/>
                <w:bCs/>
                <w:szCs w:val="21"/>
              </w:rPr>
            </w:pPr>
            <w:r>
              <w:rPr>
                <w:rFonts w:hint="eastAsia"/>
                <w:bCs/>
                <w:szCs w:val="21"/>
                <w:lang w:bidi="ar"/>
              </w:rPr>
              <w:t>□3.有2项不合格的本条不得分，限下一考核月前完成整改</w:t>
            </w:r>
          </w:p>
        </w:tc>
        <w:tc>
          <w:tcPr>
            <w:tcW w:w="503" w:type="dxa"/>
            <w:shd w:val="clear" w:color="auto" w:fill="FFFFFF"/>
            <w:noWrap w:val="0"/>
            <w:vAlign w:val="center"/>
          </w:tcPr>
          <w:p w14:paraId="26E1EA0B">
            <w:pPr>
              <w:rPr>
                <w:rFonts w:hint="eastAsia"/>
                <w:bCs/>
                <w:szCs w:val="21"/>
              </w:rPr>
            </w:pPr>
          </w:p>
        </w:tc>
        <w:tc>
          <w:tcPr>
            <w:tcW w:w="695" w:type="dxa"/>
            <w:shd w:val="clear" w:color="auto" w:fill="FFFFFF"/>
            <w:noWrap w:val="0"/>
            <w:vAlign w:val="center"/>
          </w:tcPr>
          <w:p w14:paraId="027AB13C">
            <w:pPr>
              <w:rPr>
                <w:rFonts w:hint="eastAsia"/>
                <w:bCs/>
                <w:szCs w:val="21"/>
              </w:rPr>
            </w:pPr>
          </w:p>
        </w:tc>
      </w:tr>
      <w:tr w14:paraId="5838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7534DF61">
            <w:pPr>
              <w:jc w:val="center"/>
              <w:rPr>
                <w:rFonts w:hint="eastAsia"/>
                <w:bCs/>
                <w:szCs w:val="21"/>
              </w:rPr>
            </w:pPr>
          </w:p>
        </w:tc>
        <w:tc>
          <w:tcPr>
            <w:tcW w:w="567" w:type="dxa"/>
            <w:shd w:val="clear" w:color="auto" w:fill="FFFFFF"/>
            <w:noWrap w:val="0"/>
            <w:vAlign w:val="center"/>
          </w:tcPr>
          <w:p w14:paraId="6F58E116">
            <w:pPr>
              <w:jc w:val="center"/>
              <w:textAlignment w:val="center"/>
              <w:rPr>
                <w:rFonts w:hint="eastAsia"/>
                <w:bCs/>
                <w:szCs w:val="21"/>
                <w:lang w:bidi="ar"/>
              </w:rPr>
            </w:pPr>
            <w:r>
              <w:rPr>
                <w:rFonts w:hint="eastAsia"/>
                <w:bCs/>
                <w:szCs w:val="21"/>
                <w:lang w:bidi="ar"/>
              </w:rPr>
              <w:t>32</w:t>
            </w:r>
          </w:p>
        </w:tc>
        <w:tc>
          <w:tcPr>
            <w:tcW w:w="682" w:type="dxa"/>
            <w:shd w:val="clear" w:color="auto" w:fill="FFFFFF"/>
            <w:noWrap w:val="0"/>
            <w:vAlign w:val="center"/>
          </w:tcPr>
          <w:p w14:paraId="4D7916D3">
            <w:pPr>
              <w:jc w:val="center"/>
              <w:textAlignment w:val="center"/>
              <w:rPr>
                <w:rFonts w:hint="eastAsia"/>
                <w:bCs/>
                <w:szCs w:val="21"/>
              </w:rPr>
            </w:pPr>
            <w:r>
              <w:rPr>
                <w:rFonts w:hint="eastAsia"/>
                <w:bCs/>
                <w:szCs w:val="21"/>
                <w:lang w:bidi="ar"/>
              </w:rPr>
              <w:t>保洁药剂使用</w:t>
            </w:r>
          </w:p>
        </w:tc>
        <w:tc>
          <w:tcPr>
            <w:tcW w:w="3111" w:type="dxa"/>
            <w:shd w:val="clear" w:color="auto" w:fill="FFFFFF"/>
            <w:noWrap w:val="0"/>
            <w:vAlign w:val="center"/>
          </w:tcPr>
          <w:p w14:paraId="390F67C6">
            <w:pPr>
              <w:textAlignment w:val="center"/>
              <w:rPr>
                <w:rFonts w:hint="eastAsia"/>
                <w:bCs/>
                <w:szCs w:val="21"/>
                <w:lang w:bidi="ar"/>
              </w:rPr>
            </w:pPr>
            <w:r>
              <w:rPr>
                <w:rFonts w:hint="eastAsia"/>
                <w:bCs/>
                <w:szCs w:val="21"/>
                <w:lang w:bidi="ar"/>
              </w:rPr>
              <w:t>1.保洁员熟知使用范围。</w:t>
            </w:r>
          </w:p>
          <w:p w14:paraId="000A2EBD">
            <w:pPr>
              <w:textAlignment w:val="center"/>
              <w:rPr>
                <w:rFonts w:hint="eastAsia"/>
                <w:bCs/>
                <w:szCs w:val="21"/>
              </w:rPr>
            </w:pPr>
            <w:r>
              <w:rPr>
                <w:rFonts w:hint="eastAsia"/>
                <w:bCs/>
                <w:szCs w:val="21"/>
                <w:lang w:bidi="ar"/>
              </w:rPr>
              <w:t>2.安全使用说明及注意事项张贴标示，药剂在保质期内。</w:t>
            </w:r>
          </w:p>
        </w:tc>
        <w:tc>
          <w:tcPr>
            <w:tcW w:w="503" w:type="dxa"/>
            <w:shd w:val="clear" w:color="auto" w:fill="FFFFFF"/>
            <w:noWrap w:val="0"/>
            <w:vAlign w:val="center"/>
          </w:tcPr>
          <w:p w14:paraId="04F7F323">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5ABDA7BE">
            <w:pPr>
              <w:textAlignment w:val="center"/>
              <w:rPr>
                <w:rFonts w:hint="eastAsia"/>
                <w:bCs/>
                <w:szCs w:val="21"/>
                <w:lang w:bidi="ar"/>
              </w:rPr>
            </w:pPr>
            <w:r>
              <w:rPr>
                <w:rFonts w:hint="eastAsia"/>
                <w:bCs/>
                <w:szCs w:val="21"/>
                <w:lang w:bidi="ar"/>
              </w:rPr>
              <w:t>□1.合格，得2分</w:t>
            </w:r>
          </w:p>
          <w:p w14:paraId="1F68BD9F">
            <w:pPr>
              <w:textAlignment w:val="center"/>
              <w:rPr>
                <w:rFonts w:hint="eastAsia"/>
                <w:bCs/>
                <w:szCs w:val="21"/>
                <w:lang w:bidi="ar"/>
              </w:rPr>
            </w:pPr>
            <w:r>
              <w:rPr>
                <w:rFonts w:hint="eastAsia"/>
                <w:bCs/>
                <w:szCs w:val="21"/>
                <w:lang w:bidi="ar"/>
              </w:rPr>
              <w:t>□2.有1项合格的可得1分</w:t>
            </w:r>
          </w:p>
          <w:p w14:paraId="2F0D49A5">
            <w:pPr>
              <w:textAlignment w:val="center"/>
              <w:rPr>
                <w:rFonts w:hint="eastAsia"/>
                <w:bCs/>
                <w:szCs w:val="21"/>
              </w:rPr>
            </w:pPr>
            <w:r>
              <w:rPr>
                <w:rFonts w:hint="eastAsia"/>
                <w:bCs/>
                <w:szCs w:val="21"/>
                <w:lang w:bidi="ar"/>
              </w:rPr>
              <w:t>□3.有2项不合格的本条不得分，限下一考核月前完成整改</w:t>
            </w:r>
          </w:p>
        </w:tc>
        <w:tc>
          <w:tcPr>
            <w:tcW w:w="503" w:type="dxa"/>
            <w:shd w:val="clear" w:color="auto" w:fill="FFFFFF"/>
            <w:noWrap w:val="0"/>
            <w:vAlign w:val="center"/>
          </w:tcPr>
          <w:p w14:paraId="465DE170">
            <w:pPr>
              <w:rPr>
                <w:rFonts w:hint="eastAsia"/>
                <w:bCs/>
                <w:szCs w:val="21"/>
              </w:rPr>
            </w:pPr>
          </w:p>
        </w:tc>
        <w:tc>
          <w:tcPr>
            <w:tcW w:w="695" w:type="dxa"/>
            <w:shd w:val="clear" w:color="auto" w:fill="FFFFFF"/>
            <w:noWrap w:val="0"/>
            <w:vAlign w:val="center"/>
          </w:tcPr>
          <w:p w14:paraId="29C61283">
            <w:pPr>
              <w:rPr>
                <w:rFonts w:hint="eastAsia"/>
                <w:bCs/>
                <w:szCs w:val="21"/>
              </w:rPr>
            </w:pPr>
          </w:p>
        </w:tc>
      </w:tr>
      <w:tr w14:paraId="51C9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55676391">
            <w:pPr>
              <w:jc w:val="center"/>
              <w:rPr>
                <w:rFonts w:hint="eastAsia"/>
                <w:bCs/>
                <w:szCs w:val="21"/>
              </w:rPr>
            </w:pPr>
          </w:p>
        </w:tc>
        <w:tc>
          <w:tcPr>
            <w:tcW w:w="567" w:type="dxa"/>
            <w:shd w:val="clear" w:color="auto" w:fill="FFFFFF"/>
            <w:noWrap w:val="0"/>
            <w:vAlign w:val="center"/>
          </w:tcPr>
          <w:p w14:paraId="05C96D60">
            <w:pPr>
              <w:jc w:val="center"/>
              <w:textAlignment w:val="center"/>
              <w:rPr>
                <w:rFonts w:hint="eastAsia"/>
                <w:bCs/>
                <w:szCs w:val="21"/>
                <w:lang w:bidi="ar"/>
              </w:rPr>
            </w:pPr>
            <w:r>
              <w:rPr>
                <w:rFonts w:hint="eastAsia"/>
                <w:bCs/>
                <w:szCs w:val="21"/>
                <w:lang w:bidi="ar"/>
              </w:rPr>
              <w:t>33</w:t>
            </w:r>
          </w:p>
        </w:tc>
        <w:tc>
          <w:tcPr>
            <w:tcW w:w="682" w:type="dxa"/>
            <w:shd w:val="clear" w:color="auto" w:fill="FFFFFF"/>
            <w:noWrap w:val="0"/>
            <w:vAlign w:val="center"/>
          </w:tcPr>
          <w:p w14:paraId="5528F327">
            <w:pPr>
              <w:jc w:val="center"/>
              <w:textAlignment w:val="center"/>
              <w:rPr>
                <w:rFonts w:hint="eastAsia"/>
                <w:bCs/>
                <w:szCs w:val="21"/>
              </w:rPr>
            </w:pPr>
            <w:r>
              <w:rPr>
                <w:rFonts w:hint="eastAsia"/>
                <w:bCs/>
                <w:szCs w:val="21"/>
                <w:lang w:bidi="ar"/>
              </w:rPr>
              <w:t>保洁机械</w:t>
            </w:r>
          </w:p>
        </w:tc>
        <w:tc>
          <w:tcPr>
            <w:tcW w:w="3111" w:type="dxa"/>
            <w:shd w:val="clear" w:color="auto" w:fill="FFFFFF"/>
            <w:noWrap w:val="0"/>
            <w:vAlign w:val="center"/>
          </w:tcPr>
          <w:p w14:paraId="74A9D3C4">
            <w:pPr>
              <w:textAlignment w:val="center"/>
              <w:rPr>
                <w:rFonts w:hint="eastAsia"/>
                <w:bCs/>
                <w:szCs w:val="21"/>
                <w:lang w:bidi="ar"/>
              </w:rPr>
            </w:pPr>
            <w:r>
              <w:rPr>
                <w:rFonts w:hint="eastAsia"/>
                <w:bCs/>
                <w:szCs w:val="21"/>
                <w:lang w:bidi="ar"/>
              </w:rPr>
              <w:t>1.保洁机械完好无损。</w:t>
            </w:r>
          </w:p>
          <w:p w14:paraId="068F7A25">
            <w:pPr>
              <w:textAlignment w:val="center"/>
              <w:rPr>
                <w:rFonts w:hint="eastAsia"/>
                <w:bCs/>
                <w:szCs w:val="21"/>
              </w:rPr>
            </w:pPr>
            <w:r>
              <w:rPr>
                <w:rFonts w:hint="eastAsia"/>
                <w:bCs/>
                <w:szCs w:val="21"/>
                <w:lang w:bidi="ar"/>
              </w:rPr>
              <w:t>2.保洁机械安全使用。</w:t>
            </w:r>
          </w:p>
        </w:tc>
        <w:tc>
          <w:tcPr>
            <w:tcW w:w="503" w:type="dxa"/>
            <w:shd w:val="clear" w:color="auto" w:fill="FFFFFF"/>
            <w:noWrap w:val="0"/>
            <w:vAlign w:val="center"/>
          </w:tcPr>
          <w:p w14:paraId="1E6CB142">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39D63E20">
            <w:pPr>
              <w:textAlignment w:val="center"/>
              <w:rPr>
                <w:rFonts w:hint="eastAsia"/>
                <w:bCs/>
                <w:szCs w:val="21"/>
                <w:lang w:bidi="ar"/>
              </w:rPr>
            </w:pPr>
            <w:r>
              <w:rPr>
                <w:rFonts w:hint="eastAsia"/>
                <w:bCs/>
                <w:szCs w:val="21"/>
                <w:lang w:bidi="ar"/>
              </w:rPr>
              <w:t>□1.合格，得2分</w:t>
            </w:r>
          </w:p>
          <w:p w14:paraId="5AB174FF">
            <w:pPr>
              <w:textAlignment w:val="center"/>
              <w:rPr>
                <w:rFonts w:hint="eastAsia"/>
                <w:bCs/>
                <w:szCs w:val="21"/>
                <w:lang w:bidi="ar"/>
              </w:rPr>
            </w:pPr>
            <w:r>
              <w:rPr>
                <w:rFonts w:hint="eastAsia"/>
                <w:bCs/>
                <w:szCs w:val="21"/>
                <w:lang w:bidi="ar"/>
              </w:rPr>
              <w:t>□2.有1项合格的可得1分</w:t>
            </w:r>
          </w:p>
          <w:p w14:paraId="42374794">
            <w:pPr>
              <w:textAlignment w:val="center"/>
              <w:rPr>
                <w:rFonts w:hint="eastAsia"/>
                <w:bCs/>
                <w:szCs w:val="21"/>
              </w:rPr>
            </w:pPr>
            <w:r>
              <w:rPr>
                <w:rFonts w:hint="eastAsia"/>
                <w:bCs/>
                <w:szCs w:val="21"/>
                <w:lang w:bidi="ar"/>
              </w:rPr>
              <w:t>□3.有2项不合格的本条不得分，限下一考核月前完成整改</w:t>
            </w:r>
          </w:p>
        </w:tc>
        <w:tc>
          <w:tcPr>
            <w:tcW w:w="503" w:type="dxa"/>
            <w:shd w:val="clear" w:color="auto" w:fill="FFFFFF"/>
            <w:noWrap w:val="0"/>
            <w:vAlign w:val="center"/>
          </w:tcPr>
          <w:p w14:paraId="6B3E0F77">
            <w:pPr>
              <w:rPr>
                <w:rFonts w:hint="eastAsia"/>
                <w:bCs/>
                <w:szCs w:val="21"/>
              </w:rPr>
            </w:pPr>
          </w:p>
        </w:tc>
        <w:tc>
          <w:tcPr>
            <w:tcW w:w="695" w:type="dxa"/>
            <w:shd w:val="clear" w:color="auto" w:fill="FFFFFF"/>
            <w:noWrap w:val="0"/>
            <w:vAlign w:val="center"/>
          </w:tcPr>
          <w:p w14:paraId="04D03213">
            <w:pPr>
              <w:rPr>
                <w:rFonts w:hint="eastAsia"/>
                <w:bCs/>
                <w:szCs w:val="21"/>
              </w:rPr>
            </w:pPr>
          </w:p>
        </w:tc>
      </w:tr>
      <w:tr w14:paraId="2B6E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restart"/>
            <w:shd w:val="clear" w:color="auto" w:fill="FFFFFF"/>
            <w:noWrap w:val="0"/>
            <w:textDirection w:val="tbRlV"/>
            <w:vAlign w:val="center"/>
          </w:tcPr>
          <w:p w14:paraId="233B41E4">
            <w:pPr>
              <w:ind w:left="113" w:right="113"/>
              <w:jc w:val="center"/>
              <w:textAlignment w:val="center"/>
              <w:rPr>
                <w:rFonts w:hint="eastAsia"/>
                <w:bCs/>
                <w:szCs w:val="21"/>
                <w:lang w:bidi="ar"/>
              </w:rPr>
            </w:pPr>
            <w:r>
              <w:rPr>
                <w:rFonts w:hint="eastAsia"/>
                <w:bCs/>
                <w:szCs w:val="21"/>
                <w:lang w:bidi="ar"/>
              </w:rPr>
              <w:t>安全保障</w:t>
            </w:r>
          </w:p>
        </w:tc>
        <w:tc>
          <w:tcPr>
            <w:tcW w:w="567" w:type="dxa"/>
            <w:shd w:val="clear" w:color="auto" w:fill="FFFFFF"/>
            <w:noWrap w:val="0"/>
            <w:vAlign w:val="center"/>
          </w:tcPr>
          <w:p w14:paraId="6AB1C28E">
            <w:pPr>
              <w:jc w:val="center"/>
              <w:textAlignment w:val="center"/>
              <w:rPr>
                <w:rFonts w:hint="eastAsia"/>
                <w:bCs/>
                <w:szCs w:val="21"/>
              </w:rPr>
            </w:pPr>
            <w:r>
              <w:rPr>
                <w:rFonts w:hint="eastAsia"/>
                <w:bCs/>
                <w:szCs w:val="21"/>
              </w:rPr>
              <w:t>34</w:t>
            </w:r>
          </w:p>
        </w:tc>
        <w:tc>
          <w:tcPr>
            <w:tcW w:w="682" w:type="dxa"/>
            <w:shd w:val="clear" w:color="auto" w:fill="FFFFFF"/>
            <w:noWrap w:val="0"/>
            <w:vAlign w:val="center"/>
          </w:tcPr>
          <w:p w14:paraId="1F05627F">
            <w:pPr>
              <w:jc w:val="center"/>
              <w:textAlignment w:val="center"/>
              <w:rPr>
                <w:rFonts w:hint="eastAsia"/>
                <w:bCs/>
                <w:szCs w:val="21"/>
                <w:lang w:bidi="ar"/>
              </w:rPr>
            </w:pPr>
            <w:r>
              <w:rPr>
                <w:rFonts w:hint="eastAsia"/>
                <w:bCs/>
                <w:szCs w:val="21"/>
                <w:lang w:bidi="ar"/>
              </w:rPr>
              <w:t>安全巡视</w:t>
            </w:r>
          </w:p>
        </w:tc>
        <w:tc>
          <w:tcPr>
            <w:tcW w:w="3111" w:type="dxa"/>
            <w:shd w:val="clear" w:color="auto" w:fill="FFFFFF"/>
            <w:noWrap w:val="0"/>
            <w:vAlign w:val="center"/>
          </w:tcPr>
          <w:p w14:paraId="66380CC3">
            <w:pPr>
              <w:textAlignment w:val="center"/>
              <w:rPr>
                <w:rFonts w:hint="eastAsia"/>
                <w:bCs/>
                <w:szCs w:val="21"/>
                <w:lang w:bidi="ar"/>
              </w:rPr>
            </w:pPr>
            <w:r>
              <w:rPr>
                <w:rFonts w:hint="eastAsia"/>
                <w:bCs/>
                <w:szCs w:val="21"/>
                <w:lang w:bidi="ar"/>
              </w:rPr>
              <w:t>1.保洁员按规范操作。</w:t>
            </w:r>
          </w:p>
          <w:p w14:paraId="078E7272">
            <w:pPr>
              <w:textAlignment w:val="center"/>
              <w:rPr>
                <w:rFonts w:hint="eastAsia"/>
                <w:bCs/>
                <w:szCs w:val="21"/>
                <w:lang w:bidi="ar"/>
              </w:rPr>
            </w:pPr>
            <w:r>
              <w:rPr>
                <w:rFonts w:hint="eastAsia"/>
                <w:bCs/>
                <w:szCs w:val="21"/>
                <w:lang w:bidi="ar"/>
              </w:rPr>
              <w:t>2.卫生间、地面湿式保洁时设置防滑等提示标识。</w:t>
            </w:r>
          </w:p>
          <w:p w14:paraId="2571BD09">
            <w:pPr>
              <w:textAlignment w:val="center"/>
              <w:rPr>
                <w:rFonts w:hint="eastAsia"/>
                <w:bCs/>
                <w:szCs w:val="21"/>
              </w:rPr>
            </w:pPr>
            <w:r>
              <w:rPr>
                <w:rFonts w:hint="eastAsia"/>
                <w:bCs/>
                <w:szCs w:val="21"/>
                <w:lang w:bidi="ar"/>
              </w:rPr>
              <w:t>3.湿滑地面设置防滑提示标识。</w:t>
            </w:r>
          </w:p>
        </w:tc>
        <w:tc>
          <w:tcPr>
            <w:tcW w:w="503" w:type="dxa"/>
            <w:shd w:val="clear" w:color="auto" w:fill="FFFFFF"/>
            <w:noWrap w:val="0"/>
            <w:vAlign w:val="center"/>
          </w:tcPr>
          <w:p w14:paraId="79316C15">
            <w:pPr>
              <w:jc w:val="center"/>
              <w:textAlignment w:val="center"/>
              <w:rPr>
                <w:rFonts w:hint="eastAsia"/>
                <w:bCs/>
                <w:szCs w:val="21"/>
              </w:rPr>
            </w:pPr>
            <w:r>
              <w:rPr>
                <w:rFonts w:hint="eastAsia"/>
                <w:bCs/>
                <w:szCs w:val="21"/>
                <w:lang w:bidi="ar"/>
              </w:rPr>
              <w:t>3</w:t>
            </w:r>
          </w:p>
        </w:tc>
        <w:tc>
          <w:tcPr>
            <w:tcW w:w="2718" w:type="dxa"/>
            <w:shd w:val="clear" w:color="auto" w:fill="FFFFFF"/>
            <w:noWrap w:val="0"/>
            <w:vAlign w:val="center"/>
          </w:tcPr>
          <w:p w14:paraId="5298C532">
            <w:pPr>
              <w:textAlignment w:val="center"/>
              <w:rPr>
                <w:rFonts w:hint="eastAsia"/>
                <w:bCs/>
                <w:szCs w:val="21"/>
                <w:lang w:bidi="ar"/>
              </w:rPr>
            </w:pPr>
            <w:r>
              <w:rPr>
                <w:rFonts w:hint="eastAsia"/>
                <w:bCs/>
                <w:szCs w:val="21"/>
                <w:lang w:bidi="ar"/>
              </w:rPr>
              <w:t>□1.合格，得3分</w:t>
            </w:r>
          </w:p>
          <w:p w14:paraId="76AA38F5">
            <w:pPr>
              <w:textAlignment w:val="center"/>
              <w:rPr>
                <w:rFonts w:hint="eastAsia"/>
                <w:bCs/>
                <w:szCs w:val="21"/>
                <w:lang w:bidi="ar"/>
              </w:rPr>
            </w:pPr>
            <w:r>
              <w:rPr>
                <w:rFonts w:hint="eastAsia"/>
                <w:bCs/>
                <w:szCs w:val="21"/>
                <w:lang w:bidi="ar"/>
              </w:rPr>
              <w:t>□2.有1项不合格的可得2分</w:t>
            </w:r>
          </w:p>
          <w:p w14:paraId="04404CF1">
            <w:pPr>
              <w:textAlignment w:val="center"/>
              <w:rPr>
                <w:rFonts w:hint="eastAsia"/>
                <w:bCs/>
                <w:szCs w:val="21"/>
                <w:lang w:bidi="ar"/>
              </w:rPr>
            </w:pPr>
            <w:r>
              <w:rPr>
                <w:rFonts w:hint="eastAsia"/>
                <w:bCs/>
                <w:szCs w:val="21"/>
                <w:lang w:bidi="ar"/>
              </w:rPr>
              <w:t>□3.有2项不合格的得1分</w:t>
            </w:r>
          </w:p>
          <w:p w14:paraId="3E667666">
            <w:pPr>
              <w:textAlignment w:val="center"/>
              <w:rPr>
                <w:rFonts w:hint="eastAsia"/>
                <w:bCs/>
                <w:szCs w:val="21"/>
              </w:rPr>
            </w:pPr>
            <w:r>
              <w:rPr>
                <w:rFonts w:hint="eastAsia"/>
                <w:bCs/>
                <w:szCs w:val="21"/>
                <w:lang w:bidi="ar"/>
              </w:rPr>
              <w:t>□4.全部不合格的本条不得分限下一考核月前完成整改</w:t>
            </w:r>
          </w:p>
        </w:tc>
        <w:tc>
          <w:tcPr>
            <w:tcW w:w="503" w:type="dxa"/>
            <w:shd w:val="clear" w:color="auto" w:fill="FFFFFF"/>
            <w:noWrap w:val="0"/>
            <w:vAlign w:val="center"/>
          </w:tcPr>
          <w:p w14:paraId="79654723">
            <w:pPr>
              <w:rPr>
                <w:rFonts w:hint="eastAsia"/>
                <w:bCs/>
                <w:szCs w:val="21"/>
              </w:rPr>
            </w:pPr>
          </w:p>
        </w:tc>
        <w:tc>
          <w:tcPr>
            <w:tcW w:w="695" w:type="dxa"/>
            <w:shd w:val="clear" w:color="auto" w:fill="FFFFFF"/>
            <w:noWrap w:val="0"/>
            <w:vAlign w:val="center"/>
          </w:tcPr>
          <w:p w14:paraId="18BFA712">
            <w:pPr>
              <w:rPr>
                <w:rFonts w:hint="eastAsia"/>
                <w:bCs/>
                <w:szCs w:val="21"/>
              </w:rPr>
            </w:pPr>
          </w:p>
        </w:tc>
      </w:tr>
      <w:tr w14:paraId="31B0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shd w:val="clear" w:color="auto" w:fill="FFFFFF"/>
            <w:noWrap w:val="0"/>
            <w:vAlign w:val="center"/>
          </w:tcPr>
          <w:p w14:paraId="1213532F">
            <w:pPr>
              <w:jc w:val="center"/>
              <w:rPr>
                <w:rFonts w:hint="eastAsia"/>
                <w:bCs/>
                <w:szCs w:val="21"/>
              </w:rPr>
            </w:pPr>
          </w:p>
        </w:tc>
        <w:tc>
          <w:tcPr>
            <w:tcW w:w="567" w:type="dxa"/>
            <w:shd w:val="clear" w:color="auto" w:fill="FFFFFF"/>
            <w:noWrap w:val="0"/>
            <w:vAlign w:val="center"/>
          </w:tcPr>
          <w:p w14:paraId="5031C916">
            <w:pPr>
              <w:jc w:val="center"/>
              <w:rPr>
                <w:rFonts w:hint="eastAsia"/>
                <w:bCs/>
                <w:szCs w:val="21"/>
              </w:rPr>
            </w:pPr>
            <w:r>
              <w:rPr>
                <w:rFonts w:hint="eastAsia"/>
                <w:bCs/>
                <w:szCs w:val="21"/>
              </w:rPr>
              <w:t>35</w:t>
            </w:r>
          </w:p>
        </w:tc>
        <w:tc>
          <w:tcPr>
            <w:tcW w:w="682" w:type="dxa"/>
            <w:shd w:val="clear" w:color="auto" w:fill="FFFFFF"/>
            <w:noWrap w:val="0"/>
            <w:vAlign w:val="center"/>
          </w:tcPr>
          <w:p w14:paraId="261F9398">
            <w:pPr>
              <w:jc w:val="center"/>
              <w:rPr>
                <w:rFonts w:hint="eastAsia"/>
                <w:bCs/>
                <w:szCs w:val="21"/>
              </w:rPr>
            </w:pPr>
            <w:r>
              <w:rPr>
                <w:rFonts w:hint="eastAsia"/>
                <w:bCs/>
                <w:szCs w:val="21"/>
              </w:rPr>
              <w:t>安全保障</w:t>
            </w:r>
          </w:p>
        </w:tc>
        <w:tc>
          <w:tcPr>
            <w:tcW w:w="3111" w:type="dxa"/>
            <w:shd w:val="clear" w:color="auto" w:fill="FFFFFF"/>
            <w:noWrap w:val="0"/>
            <w:vAlign w:val="center"/>
          </w:tcPr>
          <w:p w14:paraId="22B24F5B">
            <w:pPr>
              <w:numPr>
                <w:ilvl w:val="0"/>
                <w:numId w:val="6"/>
              </w:numPr>
              <w:textAlignment w:val="center"/>
              <w:rPr>
                <w:rFonts w:hint="eastAsia"/>
                <w:bCs/>
                <w:szCs w:val="21"/>
                <w:lang w:bidi="ar"/>
              </w:rPr>
            </w:pPr>
            <w:r>
              <w:rPr>
                <w:rFonts w:hint="eastAsia"/>
                <w:bCs/>
                <w:szCs w:val="21"/>
                <w:lang w:bidi="ar"/>
              </w:rPr>
              <w:t>各楼宇在雨雪等恶劣天气采取有效防滑措施。</w:t>
            </w:r>
          </w:p>
          <w:p w14:paraId="3EDE211D">
            <w:pPr>
              <w:textAlignment w:val="center"/>
              <w:rPr>
                <w:rFonts w:hint="eastAsia"/>
                <w:bCs/>
                <w:szCs w:val="21"/>
              </w:rPr>
            </w:pPr>
            <w:r>
              <w:rPr>
                <w:rFonts w:hint="eastAsia"/>
                <w:bCs/>
                <w:szCs w:val="21"/>
                <w:lang w:bidi="ar"/>
              </w:rPr>
              <w:t>2.各楼宇出入口铺设防滑地毯。3.雨雪天气保洁人员加强地面保障。</w:t>
            </w:r>
          </w:p>
        </w:tc>
        <w:tc>
          <w:tcPr>
            <w:tcW w:w="503" w:type="dxa"/>
            <w:shd w:val="clear" w:color="auto" w:fill="FFFFFF"/>
            <w:noWrap w:val="0"/>
            <w:vAlign w:val="center"/>
          </w:tcPr>
          <w:p w14:paraId="024D4840">
            <w:pPr>
              <w:jc w:val="center"/>
              <w:textAlignment w:val="center"/>
              <w:rPr>
                <w:rFonts w:hint="eastAsia"/>
                <w:bCs/>
                <w:szCs w:val="21"/>
              </w:rPr>
            </w:pPr>
            <w:r>
              <w:rPr>
                <w:rFonts w:hint="eastAsia"/>
                <w:bCs/>
                <w:szCs w:val="21"/>
                <w:lang w:bidi="ar"/>
              </w:rPr>
              <w:t>2</w:t>
            </w:r>
          </w:p>
        </w:tc>
        <w:tc>
          <w:tcPr>
            <w:tcW w:w="2718" w:type="dxa"/>
            <w:shd w:val="clear" w:color="auto" w:fill="FFFFFF"/>
            <w:noWrap w:val="0"/>
            <w:vAlign w:val="center"/>
          </w:tcPr>
          <w:p w14:paraId="45F12781">
            <w:pPr>
              <w:textAlignment w:val="center"/>
              <w:rPr>
                <w:rFonts w:hint="eastAsia"/>
                <w:bCs/>
                <w:szCs w:val="21"/>
                <w:lang w:bidi="ar"/>
              </w:rPr>
            </w:pPr>
            <w:r>
              <w:rPr>
                <w:rFonts w:hint="eastAsia"/>
                <w:bCs/>
                <w:szCs w:val="21"/>
                <w:lang w:bidi="ar"/>
              </w:rPr>
              <w:t>□1.合格，得2分</w:t>
            </w:r>
          </w:p>
          <w:p w14:paraId="546072A4">
            <w:pPr>
              <w:textAlignment w:val="center"/>
              <w:rPr>
                <w:rFonts w:hint="eastAsia"/>
                <w:bCs/>
                <w:szCs w:val="21"/>
                <w:lang w:bidi="ar"/>
              </w:rPr>
            </w:pPr>
            <w:r>
              <w:rPr>
                <w:rFonts w:hint="eastAsia"/>
                <w:bCs/>
                <w:szCs w:val="21"/>
                <w:lang w:bidi="ar"/>
              </w:rPr>
              <w:t>□2.有1项不合格的可得1分</w:t>
            </w:r>
          </w:p>
          <w:p w14:paraId="56AF1106">
            <w:pPr>
              <w:textAlignment w:val="center"/>
              <w:rPr>
                <w:rFonts w:hint="eastAsia"/>
                <w:bCs/>
                <w:szCs w:val="21"/>
              </w:rPr>
            </w:pPr>
            <w:r>
              <w:rPr>
                <w:rFonts w:hint="eastAsia"/>
                <w:bCs/>
                <w:szCs w:val="21"/>
                <w:lang w:bidi="ar"/>
              </w:rPr>
              <w:t>□3.有2项不合格的本条不得分限下一考核月前完成整改</w:t>
            </w:r>
          </w:p>
        </w:tc>
        <w:tc>
          <w:tcPr>
            <w:tcW w:w="503" w:type="dxa"/>
            <w:shd w:val="clear" w:color="auto" w:fill="FFFFFF"/>
            <w:noWrap w:val="0"/>
            <w:vAlign w:val="center"/>
          </w:tcPr>
          <w:p w14:paraId="3E7FCDF3">
            <w:pPr>
              <w:rPr>
                <w:rFonts w:hint="eastAsia"/>
                <w:bCs/>
                <w:szCs w:val="21"/>
              </w:rPr>
            </w:pPr>
          </w:p>
        </w:tc>
        <w:tc>
          <w:tcPr>
            <w:tcW w:w="695" w:type="dxa"/>
            <w:shd w:val="clear" w:color="auto" w:fill="FFFFFF"/>
            <w:noWrap w:val="0"/>
            <w:vAlign w:val="center"/>
          </w:tcPr>
          <w:p w14:paraId="40CB6CD8">
            <w:pPr>
              <w:rPr>
                <w:rFonts w:hint="eastAsia"/>
                <w:bCs/>
                <w:szCs w:val="21"/>
              </w:rPr>
            </w:pPr>
          </w:p>
        </w:tc>
      </w:tr>
      <w:tr w14:paraId="2F5D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restart"/>
            <w:noWrap w:val="0"/>
            <w:textDirection w:val="tbRlV"/>
            <w:vAlign w:val="center"/>
          </w:tcPr>
          <w:p w14:paraId="332EB2E5">
            <w:pPr>
              <w:ind w:left="113" w:right="113"/>
              <w:jc w:val="center"/>
              <w:textAlignment w:val="center"/>
              <w:rPr>
                <w:rFonts w:hint="eastAsia"/>
                <w:bCs/>
                <w:szCs w:val="21"/>
                <w:lang w:bidi="ar"/>
              </w:rPr>
            </w:pPr>
            <w:r>
              <w:rPr>
                <w:rFonts w:hint="eastAsia"/>
                <w:bCs/>
                <w:szCs w:val="21"/>
                <w:lang w:bidi="ar"/>
              </w:rPr>
              <w:t>质量服务</w:t>
            </w:r>
          </w:p>
        </w:tc>
        <w:tc>
          <w:tcPr>
            <w:tcW w:w="567" w:type="dxa"/>
            <w:noWrap w:val="0"/>
            <w:vAlign w:val="center"/>
          </w:tcPr>
          <w:p w14:paraId="17F4ED2E">
            <w:pPr>
              <w:jc w:val="center"/>
              <w:rPr>
                <w:rFonts w:hint="eastAsia" w:cs="楷体"/>
                <w:bCs/>
                <w:szCs w:val="21"/>
              </w:rPr>
            </w:pPr>
            <w:r>
              <w:rPr>
                <w:rFonts w:hint="eastAsia" w:cs="楷体"/>
                <w:bCs/>
                <w:szCs w:val="21"/>
              </w:rPr>
              <w:t>36</w:t>
            </w:r>
          </w:p>
        </w:tc>
        <w:tc>
          <w:tcPr>
            <w:tcW w:w="682" w:type="dxa"/>
            <w:vMerge w:val="restart"/>
            <w:noWrap w:val="0"/>
            <w:vAlign w:val="center"/>
          </w:tcPr>
          <w:p w14:paraId="4D66996D">
            <w:pPr>
              <w:jc w:val="center"/>
              <w:textAlignment w:val="center"/>
              <w:rPr>
                <w:rFonts w:hint="eastAsia" w:cs="楷体"/>
                <w:bCs/>
                <w:szCs w:val="21"/>
              </w:rPr>
            </w:pPr>
            <w:r>
              <w:rPr>
                <w:rFonts w:hint="eastAsia"/>
                <w:bCs/>
                <w:szCs w:val="21"/>
                <w:lang w:bidi="ar"/>
              </w:rPr>
              <w:t>被有效投诉</w:t>
            </w:r>
          </w:p>
        </w:tc>
        <w:tc>
          <w:tcPr>
            <w:tcW w:w="3111" w:type="dxa"/>
            <w:noWrap w:val="0"/>
            <w:vAlign w:val="center"/>
          </w:tcPr>
          <w:p w14:paraId="5773EF2B">
            <w:pPr>
              <w:textAlignment w:val="center"/>
              <w:rPr>
                <w:rFonts w:hint="eastAsia" w:cs="楷体"/>
                <w:bCs/>
                <w:szCs w:val="21"/>
              </w:rPr>
            </w:pPr>
            <w:r>
              <w:rPr>
                <w:rFonts w:hint="eastAsia"/>
                <w:bCs/>
                <w:szCs w:val="21"/>
                <w:lang w:bidi="ar"/>
              </w:rPr>
              <w:t>被以各种形式有效投诉至</w:t>
            </w:r>
            <w:r>
              <w:rPr>
                <w:rFonts w:hint="eastAsia"/>
                <w:szCs w:val="21"/>
              </w:rPr>
              <w:t>采购人</w:t>
            </w:r>
            <w:r>
              <w:rPr>
                <w:rFonts w:hint="eastAsia"/>
                <w:bCs/>
                <w:szCs w:val="21"/>
                <w:lang w:bidi="ar"/>
              </w:rPr>
              <w:t>的</w:t>
            </w:r>
          </w:p>
        </w:tc>
        <w:tc>
          <w:tcPr>
            <w:tcW w:w="503" w:type="dxa"/>
            <w:noWrap w:val="0"/>
            <w:vAlign w:val="center"/>
          </w:tcPr>
          <w:p w14:paraId="3B652359">
            <w:pPr>
              <w:jc w:val="center"/>
              <w:textAlignment w:val="center"/>
              <w:rPr>
                <w:rFonts w:hint="eastAsia" w:cs="楷体"/>
                <w:bCs/>
                <w:szCs w:val="21"/>
              </w:rPr>
            </w:pPr>
            <w:r>
              <w:rPr>
                <w:rFonts w:hint="eastAsia"/>
                <w:bCs/>
                <w:szCs w:val="21"/>
                <w:lang w:bidi="ar"/>
              </w:rPr>
              <w:t>3</w:t>
            </w:r>
          </w:p>
        </w:tc>
        <w:tc>
          <w:tcPr>
            <w:tcW w:w="2718" w:type="dxa"/>
            <w:noWrap w:val="0"/>
            <w:vAlign w:val="center"/>
          </w:tcPr>
          <w:p w14:paraId="44C78F5B">
            <w:pPr>
              <w:textAlignment w:val="center"/>
              <w:rPr>
                <w:rStyle w:val="10"/>
                <w:rFonts w:hint="default"/>
                <w:bCs/>
                <w:color w:val="auto"/>
                <w:sz w:val="21"/>
                <w:szCs w:val="21"/>
                <w:lang w:bidi="ar"/>
              </w:rPr>
            </w:pPr>
            <w:r>
              <w:rPr>
                <w:rStyle w:val="9"/>
                <w:rFonts w:hint="default"/>
                <w:bCs/>
                <w:color w:val="auto"/>
                <w:sz w:val="21"/>
                <w:szCs w:val="21"/>
                <w:lang w:bidi="ar"/>
              </w:rPr>
              <w:t>□1.无，</w:t>
            </w:r>
            <w:r>
              <w:rPr>
                <w:rStyle w:val="10"/>
                <w:rFonts w:hint="default"/>
                <w:bCs/>
                <w:color w:val="auto"/>
                <w:sz w:val="21"/>
                <w:szCs w:val="21"/>
                <w:lang w:bidi="ar"/>
              </w:rPr>
              <w:t>得3分</w:t>
            </w:r>
          </w:p>
          <w:p w14:paraId="0D897002">
            <w:pPr>
              <w:textAlignment w:val="center"/>
              <w:rPr>
                <w:rStyle w:val="10"/>
                <w:rFonts w:hint="default"/>
                <w:bCs/>
                <w:color w:val="auto"/>
                <w:sz w:val="21"/>
                <w:szCs w:val="21"/>
                <w:lang w:bidi="ar"/>
              </w:rPr>
            </w:pPr>
            <w:r>
              <w:rPr>
                <w:rStyle w:val="11"/>
                <w:rFonts w:hint="default"/>
                <w:bCs/>
                <w:color w:val="auto"/>
                <w:sz w:val="21"/>
                <w:szCs w:val="21"/>
                <w:lang w:bidi="ar"/>
              </w:rPr>
              <w:t>□2.有2次以内，可</w:t>
            </w:r>
            <w:r>
              <w:rPr>
                <w:rStyle w:val="10"/>
                <w:rFonts w:hint="default"/>
                <w:bCs/>
                <w:color w:val="auto"/>
                <w:sz w:val="21"/>
                <w:szCs w:val="21"/>
                <w:lang w:bidi="ar"/>
              </w:rPr>
              <w:t>得2分</w:t>
            </w:r>
          </w:p>
          <w:p w14:paraId="7A5B2DEF">
            <w:pPr>
              <w:textAlignment w:val="center"/>
              <w:rPr>
                <w:rStyle w:val="10"/>
                <w:rFonts w:hint="default"/>
                <w:bCs/>
                <w:color w:val="auto"/>
                <w:sz w:val="21"/>
                <w:szCs w:val="21"/>
                <w:lang w:bidi="ar"/>
              </w:rPr>
            </w:pPr>
            <w:r>
              <w:rPr>
                <w:rStyle w:val="9"/>
                <w:rFonts w:hint="default"/>
                <w:bCs/>
                <w:color w:val="auto"/>
                <w:sz w:val="21"/>
                <w:szCs w:val="21"/>
                <w:lang w:bidi="ar"/>
              </w:rPr>
              <w:t>□3.有3-5次，可</w:t>
            </w:r>
            <w:r>
              <w:rPr>
                <w:rStyle w:val="10"/>
                <w:rFonts w:hint="default"/>
                <w:bCs/>
                <w:color w:val="auto"/>
                <w:sz w:val="21"/>
                <w:szCs w:val="21"/>
                <w:lang w:bidi="ar"/>
              </w:rPr>
              <w:t>得1分</w:t>
            </w:r>
          </w:p>
          <w:p w14:paraId="572E23A5">
            <w:pPr>
              <w:textAlignment w:val="center"/>
              <w:rPr>
                <w:rFonts w:hint="eastAsia" w:cs="楷体"/>
                <w:bCs/>
                <w:szCs w:val="21"/>
              </w:rPr>
            </w:pPr>
            <w:r>
              <w:rPr>
                <w:rStyle w:val="9"/>
                <w:rFonts w:hint="default"/>
                <w:bCs/>
                <w:color w:val="auto"/>
                <w:sz w:val="21"/>
                <w:szCs w:val="21"/>
                <w:lang w:bidi="ar"/>
              </w:rPr>
              <w:t>□4.有6次，</w:t>
            </w:r>
            <w:r>
              <w:rPr>
                <w:rStyle w:val="10"/>
                <w:rFonts w:hint="default"/>
                <w:bCs/>
                <w:color w:val="auto"/>
                <w:sz w:val="21"/>
                <w:szCs w:val="21"/>
                <w:lang w:bidi="ar"/>
              </w:rPr>
              <w:t>不得分</w:t>
            </w:r>
          </w:p>
        </w:tc>
        <w:tc>
          <w:tcPr>
            <w:tcW w:w="503" w:type="dxa"/>
            <w:noWrap w:val="0"/>
            <w:vAlign w:val="center"/>
          </w:tcPr>
          <w:p w14:paraId="1328E421">
            <w:pPr>
              <w:rPr>
                <w:rFonts w:hint="eastAsia" w:cs="楷体"/>
                <w:bCs/>
                <w:szCs w:val="21"/>
              </w:rPr>
            </w:pPr>
          </w:p>
        </w:tc>
        <w:tc>
          <w:tcPr>
            <w:tcW w:w="695" w:type="dxa"/>
            <w:noWrap w:val="0"/>
            <w:vAlign w:val="center"/>
          </w:tcPr>
          <w:p w14:paraId="69A979C3">
            <w:pPr>
              <w:rPr>
                <w:rFonts w:hint="eastAsia" w:cs="楷体"/>
                <w:bCs/>
                <w:szCs w:val="21"/>
              </w:rPr>
            </w:pPr>
          </w:p>
        </w:tc>
      </w:tr>
      <w:tr w14:paraId="2DBE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Merge w:val="continue"/>
            <w:noWrap w:val="0"/>
            <w:vAlign w:val="center"/>
          </w:tcPr>
          <w:p w14:paraId="3FD79197">
            <w:pPr>
              <w:rPr>
                <w:rFonts w:hint="eastAsia" w:cs="楷体"/>
                <w:bCs/>
                <w:szCs w:val="21"/>
              </w:rPr>
            </w:pPr>
          </w:p>
        </w:tc>
        <w:tc>
          <w:tcPr>
            <w:tcW w:w="567" w:type="dxa"/>
            <w:noWrap w:val="0"/>
            <w:vAlign w:val="center"/>
          </w:tcPr>
          <w:p w14:paraId="1B0E6581">
            <w:pPr>
              <w:jc w:val="center"/>
              <w:rPr>
                <w:rFonts w:hint="eastAsia" w:cs="楷体"/>
                <w:bCs/>
                <w:szCs w:val="21"/>
              </w:rPr>
            </w:pPr>
            <w:r>
              <w:rPr>
                <w:rFonts w:hint="eastAsia" w:cs="楷体"/>
                <w:bCs/>
                <w:szCs w:val="21"/>
              </w:rPr>
              <w:t>37</w:t>
            </w:r>
          </w:p>
        </w:tc>
        <w:tc>
          <w:tcPr>
            <w:tcW w:w="682" w:type="dxa"/>
            <w:vMerge w:val="continue"/>
            <w:noWrap w:val="0"/>
            <w:vAlign w:val="center"/>
          </w:tcPr>
          <w:p w14:paraId="00104E8B">
            <w:pPr>
              <w:jc w:val="center"/>
              <w:rPr>
                <w:rFonts w:hint="eastAsia" w:cs="楷体"/>
                <w:bCs/>
                <w:szCs w:val="21"/>
              </w:rPr>
            </w:pPr>
          </w:p>
        </w:tc>
        <w:tc>
          <w:tcPr>
            <w:tcW w:w="3111" w:type="dxa"/>
            <w:noWrap w:val="0"/>
            <w:vAlign w:val="center"/>
          </w:tcPr>
          <w:p w14:paraId="333D2B7B">
            <w:pPr>
              <w:textAlignment w:val="center"/>
              <w:rPr>
                <w:rFonts w:hint="eastAsia" w:cs="楷体"/>
                <w:bCs/>
                <w:szCs w:val="21"/>
              </w:rPr>
            </w:pPr>
            <w:r>
              <w:rPr>
                <w:rFonts w:hint="eastAsia"/>
                <w:bCs/>
                <w:szCs w:val="21"/>
                <w:lang w:bidi="ar"/>
              </w:rPr>
              <w:t>被有效投诉至</w:t>
            </w:r>
            <w:r>
              <w:rPr>
                <w:rFonts w:hint="eastAsia"/>
                <w:szCs w:val="21"/>
              </w:rPr>
              <w:t>采购人</w:t>
            </w:r>
          </w:p>
        </w:tc>
        <w:tc>
          <w:tcPr>
            <w:tcW w:w="503" w:type="dxa"/>
            <w:noWrap w:val="0"/>
            <w:vAlign w:val="center"/>
          </w:tcPr>
          <w:p w14:paraId="726EF4B9">
            <w:pPr>
              <w:jc w:val="center"/>
              <w:textAlignment w:val="center"/>
              <w:rPr>
                <w:rFonts w:hint="eastAsia" w:cs="楷体"/>
                <w:bCs/>
                <w:szCs w:val="21"/>
              </w:rPr>
            </w:pPr>
            <w:r>
              <w:rPr>
                <w:rFonts w:hint="eastAsia"/>
                <w:bCs/>
                <w:szCs w:val="21"/>
                <w:lang w:bidi="ar"/>
              </w:rPr>
              <w:t>4</w:t>
            </w:r>
          </w:p>
        </w:tc>
        <w:tc>
          <w:tcPr>
            <w:tcW w:w="2718" w:type="dxa"/>
            <w:noWrap w:val="0"/>
            <w:vAlign w:val="center"/>
          </w:tcPr>
          <w:p w14:paraId="7B68AF37">
            <w:pPr>
              <w:textAlignment w:val="center"/>
              <w:rPr>
                <w:rStyle w:val="10"/>
                <w:rFonts w:hint="default"/>
                <w:bCs/>
                <w:color w:val="auto"/>
                <w:sz w:val="21"/>
                <w:szCs w:val="21"/>
                <w:lang w:bidi="ar"/>
              </w:rPr>
            </w:pPr>
            <w:r>
              <w:rPr>
                <w:rStyle w:val="9"/>
                <w:rFonts w:hint="default"/>
                <w:bCs/>
                <w:color w:val="auto"/>
                <w:sz w:val="21"/>
                <w:szCs w:val="21"/>
                <w:lang w:bidi="ar"/>
              </w:rPr>
              <w:t>□1.无，</w:t>
            </w:r>
            <w:r>
              <w:rPr>
                <w:rStyle w:val="10"/>
                <w:rFonts w:hint="default"/>
                <w:bCs/>
                <w:color w:val="auto"/>
                <w:sz w:val="21"/>
                <w:szCs w:val="21"/>
                <w:lang w:bidi="ar"/>
              </w:rPr>
              <w:t>得4分</w:t>
            </w:r>
          </w:p>
          <w:p w14:paraId="594B813B">
            <w:pPr>
              <w:textAlignment w:val="center"/>
              <w:rPr>
                <w:rStyle w:val="10"/>
                <w:rFonts w:hint="default"/>
                <w:bCs/>
                <w:color w:val="auto"/>
                <w:sz w:val="21"/>
                <w:szCs w:val="21"/>
                <w:lang w:bidi="ar"/>
              </w:rPr>
            </w:pPr>
            <w:r>
              <w:rPr>
                <w:rStyle w:val="11"/>
                <w:rFonts w:hint="default"/>
                <w:bCs/>
                <w:color w:val="auto"/>
                <w:sz w:val="21"/>
                <w:szCs w:val="21"/>
                <w:lang w:bidi="ar"/>
              </w:rPr>
              <w:t>□2.有2次以内</w:t>
            </w:r>
            <w:r>
              <w:rPr>
                <w:rStyle w:val="10"/>
                <w:rFonts w:hint="default"/>
                <w:bCs/>
                <w:color w:val="auto"/>
                <w:sz w:val="21"/>
                <w:szCs w:val="21"/>
                <w:lang w:bidi="ar"/>
              </w:rPr>
              <w:t>，可得2分</w:t>
            </w:r>
          </w:p>
          <w:p w14:paraId="1F895B2D">
            <w:pPr>
              <w:textAlignment w:val="center"/>
              <w:rPr>
                <w:rFonts w:hint="eastAsia" w:cs="楷体"/>
                <w:bCs/>
                <w:szCs w:val="21"/>
              </w:rPr>
            </w:pPr>
            <w:r>
              <w:rPr>
                <w:rStyle w:val="11"/>
                <w:rFonts w:hint="default"/>
                <w:bCs/>
                <w:color w:val="auto"/>
                <w:sz w:val="21"/>
                <w:szCs w:val="21"/>
                <w:lang w:bidi="ar"/>
              </w:rPr>
              <w:t>□3.有3次以上，</w:t>
            </w:r>
            <w:r>
              <w:rPr>
                <w:rStyle w:val="10"/>
                <w:rFonts w:hint="default"/>
                <w:bCs/>
                <w:color w:val="auto"/>
                <w:sz w:val="21"/>
                <w:szCs w:val="21"/>
                <w:lang w:bidi="ar"/>
              </w:rPr>
              <w:t>不得分</w:t>
            </w:r>
          </w:p>
        </w:tc>
        <w:tc>
          <w:tcPr>
            <w:tcW w:w="503" w:type="dxa"/>
            <w:noWrap w:val="0"/>
            <w:vAlign w:val="center"/>
          </w:tcPr>
          <w:p w14:paraId="58C4F39F">
            <w:pPr>
              <w:rPr>
                <w:rFonts w:hint="eastAsia" w:cs="楷体"/>
                <w:bCs/>
                <w:szCs w:val="21"/>
              </w:rPr>
            </w:pPr>
          </w:p>
        </w:tc>
        <w:tc>
          <w:tcPr>
            <w:tcW w:w="695" w:type="dxa"/>
            <w:noWrap w:val="0"/>
            <w:vAlign w:val="center"/>
          </w:tcPr>
          <w:p w14:paraId="77C3D4A0">
            <w:pPr>
              <w:rPr>
                <w:rFonts w:hint="eastAsia" w:cs="楷体"/>
                <w:bCs/>
                <w:szCs w:val="21"/>
              </w:rPr>
            </w:pPr>
          </w:p>
        </w:tc>
      </w:tr>
      <w:tr w14:paraId="4760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67" w:type="dxa"/>
            <w:vMerge w:val="continue"/>
            <w:noWrap w:val="0"/>
            <w:vAlign w:val="center"/>
          </w:tcPr>
          <w:p w14:paraId="2B245104">
            <w:pPr>
              <w:rPr>
                <w:rFonts w:hint="eastAsia" w:cs="楷体"/>
                <w:bCs/>
                <w:szCs w:val="21"/>
              </w:rPr>
            </w:pPr>
          </w:p>
        </w:tc>
        <w:tc>
          <w:tcPr>
            <w:tcW w:w="567" w:type="dxa"/>
            <w:noWrap w:val="0"/>
            <w:vAlign w:val="center"/>
          </w:tcPr>
          <w:p w14:paraId="713A1898">
            <w:pPr>
              <w:jc w:val="center"/>
              <w:rPr>
                <w:rFonts w:hint="eastAsia" w:cs="楷体"/>
                <w:bCs/>
                <w:szCs w:val="21"/>
              </w:rPr>
            </w:pPr>
            <w:r>
              <w:rPr>
                <w:rFonts w:hint="eastAsia" w:cs="楷体"/>
                <w:bCs/>
                <w:szCs w:val="21"/>
              </w:rPr>
              <w:t>38</w:t>
            </w:r>
          </w:p>
        </w:tc>
        <w:tc>
          <w:tcPr>
            <w:tcW w:w="682" w:type="dxa"/>
            <w:vMerge w:val="continue"/>
            <w:noWrap w:val="0"/>
            <w:vAlign w:val="center"/>
          </w:tcPr>
          <w:p w14:paraId="3D0BA6FB">
            <w:pPr>
              <w:jc w:val="center"/>
              <w:rPr>
                <w:rFonts w:hint="eastAsia" w:cs="楷体"/>
                <w:bCs/>
                <w:szCs w:val="21"/>
              </w:rPr>
            </w:pPr>
          </w:p>
        </w:tc>
        <w:tc>
          <w:tcPr>
            <w:tcW w:w="3111" w:type="dxa"/>
            <w:noWrap w:val="0"/>
            <w:vAlign w:val="center"/>
          </w:tcPr>
          <w:p w14:paraId="44AC7734">
            <w:pPr>
              <w:textAlignment w:val="center"/>
              <w:rPr>
                <w:rFonts w:hint="eastAsia" w:cs="楷体"/>
                <w:bCs/>
                <w:szCs w:val="21"/>
              </w:rPr>
            </w:pPr>
            <w:r>
              <w:rPr>
                <w:rFonts w:hint="eastAsia"/>
                <w:bCs/>
                <w:szCs w:val="21"/>
                <w:lang w:bidi="ar"/>
              </w:rPr>
              <w:t>被有效投诉至12345</w:t>
            </w:r>
          </w:p>
        </w:tc>
        <w:tc>
          <w:tcPr>
            <w:tcW w:w="503" w:type="dxa"/>
            <w:noWrap w:val="0"/>
            <w:vAlign w:val="center"/>
          </w:tcPr>
          <w:p w14:paraId="7AB192BE">
            <w:pPr>
              <w:jc w:val="center"/>
              <w:textAlignment w:val="center"/>
              <w:rPr>
                <w:rFonts w:hint="eastAsia" w:cs="楷体"/>
                <w:bCs/>
                <w:szCs w:val="21"/>
              </w:rPr>
            </w:pPr>
            <w:r>
              <w:rPr>
                <w:rFonts w:hint="eastAsia"/>
                <w:bCs/>
                <w:szCs w:val="21"/>
                <w:lang w:bidi="ar"/>
              </w:rPr>
              <w:t>6</w:t>
            </w:r>
          </w:p>
        </w:tc>
        <w:tc>
          <w:tcPr>
            <w:tcW w:w="2718" w:type="dxa"/>
            <w:noWrap w:val="0"/>
            <w:vAlign w:val="center"/>
          </w:tcPr>
          <w:p w14:paraId="4E194BB8">
            <w:pPr>
              <w:textAlignment w:val="center"/>
              <w:rPr>
                <w:rStyle w:val="10"/>
                <w:rFonts w:hint="default"/>
                <w:bCs/>
                <w:color w:val="auto"/>
                <w:sz w:val="21"/>
                <w:szCs w:val="21"/>
                <w:lang w:bidi="ar"/>
              </w:rPr>
            </w:pPr>
            <w:r>
              <w:rPr>
                <w:rStyle w:val="9"/>
                <w:rFonts w:hint="default"/>
                <w:bCs/>
                <w:color w:val="auto"/>
                <w:sz w:val="21"/>
                <w:szCs w:val="21"/>
                <w:lang w:bidi="ar"/>
              </w:rPr>
              <w:t>□1.无，</w:t>
            </w:r>
            <w:r>
              <w:rPr>
                <w:rStyle w:val="10"/>
                <w:rFonts w:hint="default"/>
                <w:bCs/>
                <w:color w:val="auto"/>
                <w:sz w:val="21"/>
                <w:szCs w:val="21"/>
                <w:lang w:bidi="ar"/>
              </w:rPr>
              <w:t>得6分</w:t>
            </w:r>
          </w:p>
          <w:p w14:paraId="13DA7583">
            <w:pPr>
              <w:textAlignment w:val="center"/>
              <w:rPr>
                <w:rFonts w:hint="eastAsia" w:cs="楷体"/>
                <w:bCs/>
                <w:szCs w:val="21"/>
              </w:rPr>
            </w:pPr>
            <w:r>
              <w:rPr>
                <w:rStyle w:val="9"/>
                <w:rFonts w:hint="default"/>
                <w:bCs/>
                <w:color w:val="auto"/>
                <w:sz w:val="21"/>
                <w:szCs w:val="21"/>
                <w:lang w:bidi="ar"/>
              </w:rPr>
              <w:t>□2.有，</w:t>
            </w:r>
            <w:r>
              <w:rPr>
                <w:rStyle w:val="10"/>
                <w:rFonts w:hint="default"/>
                <w:bCs/>
                <w:color w:val="auto"/>
                <w:sz w:val="21"/>
                <w:szCs w:val="21"/>
                <w:lang w:bidi="ar"/>
              </w:rPr>
              <w:t>不得分</w:t>
            </w:r>
          </w:p>
        </w:tc>
        <w:tc>
          <w:tcPr>
            <w:tcW w:w="503" w:type="dxa"/>
            <w:noWrap w:val="0"/>
            <w:vAlign w:val="center"/>
          </w:tcPr>
          <w:p w14:paraId="7877B464">
            <w:pPr>
              <w:rPr>
                <w:rFonts w:hint="eastAsia" w:cs="楷体"/>
                <w:bCs/>
                <w:szCs w:val="21"/>
              </w:rPr>
            </w:pPr>
          </w:p>
        </w:tc>
        <w:tc>
          <w:tcPr>
            <w:tcW w:w="695" w:type="dxa"/>
            <w:noWrap w:val="0"/>
            <w:vAlign w:val="center"/>
          </w:tcPr>
          <w:p w14:paraId="3F8E2D77">
            <w:pPr>
              <w:rPr>
                <w:rFonts w:hint="eastAsia" w:cs="楷体"/>
                <w:bCs/>
                <w:szCs w:val="21"/>
              </w:rPr>
            </w:pPr>
          </w:p>
        </w:tc>
      </w:tr>
      <w:tr w14:paraId="2C61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567" w:type="dxa"/>
            <w:vMerge w:val="continue"/>
            <w:noWrap w:val="0"/>
            <w:vAlign w:val="center"/>
          </w:tcPr>
          <w:p w14:paraId="43A16B50">
            <w:pPr>
              <w:rPr>
                <w:rFonts w:hint="eastAsia" w:cs="楷体"/>
                <w:bCs/>
                <w:szCs w:val="21"/>
              </w:rPr>
            </w:pPr>
          </w:p>
        </w:tc>
        <w:tc>
          <w:tcPr>
            <w:tcW w:w="567" w:type="dxa"/>
            <w:noWrap w:val="0"/>
            <w:vAlign w:val="center"/>
          </w:tcPr>
          <w:p w14:paraId="7F7B3979">
            <w:pPr>
              <w:jc w:val="center"/>
              <w:rPr>
                <w:rFonts w:hint="eastAsia" w:cs="楷体"/>
                <w:bCs/>
                <w:szCs w:val="21"/>
              </w:rPr>
            </w:pPr>
            <w:r>
              <w:rPr>
                <w:rFonts w:hint="eastAsia" w:cs="楷体"/>
                <w:bCs/>
                <w:szCs w:val="21"/>
              </w:rPr>
              <w:t>39</w:t>
            </w:r>
          </w:p>
        </w:tc>
        <w:tc>
          <w:tcPr>
            <w:tcW w:w="682" w:type="dxa"/>
            <w:noWrap w:val="0"/>
            <w:vAlign w:val="center"/>
          </w:tcPr>
          <w:p w14:paraId="527F3426">
            <w:pPr>
              <w:jc w:val="center"/>
              <w:textAlignment w:val="center"/>
              <w:rPr>
                <w:rFonts w:hint="eastAsia" w:cs="楷体"/>
                <w:bCs/>
                <w:szCs w:val="21"/>
              </w:rPr>
            </w:pPr>
            <w:r>
              <w:rPr>
                <w:rFonts w:hint="eastAsia"/>
                <w:bCs/>
                <w:szCs w:val="21"/>
                <w:lang w:bidi="ar"/>
              </w:rPr>
              <w:t>配合服务</w:t>
            </w:r>
          </w:p>
        </w:tc>
        <w:tc>
          <w:tcPr>
            <w:tcW w:w="3111" w:type="dxa"/>
            <w:noWrap w:val="0"/>
            <w:vAlign w:val="center"/>
          </w:tcPr>
          <w:p w14:paraId="6244667E">
            <w:pPr>
              <w:textAlignment w:val="center"/>
              <w:rPr>
                <w:rFonts w:hint="eastAsia"/>
                <w:bCs/>
                <w:szCs w:val="21"/>
                <w:lang w:bidi="ar"/>
              </w:rPr>
            </w:pPr>
            <w:r>
              <w:rPr>
                <w:rFonts w:hint="eastAsia"/>
                <w:bCs/>
                <w:szCs w:val="21"/>
                <w:lang w:bidi="ar"/>
              </w:rPr>
              <w:t>配合其他科室</w:t>
            </w:r>
          </w:p>
          <w:p w14:paraId="45D7FD92">
            <w:pPr>
              <w:textAlignment w:val="center"/>
              <w:rPr>
                <w:rFonts w:hint="eastAsia"/>
                <w:bCs/>
                <w:szCs w:val="21"/>
                <w:lang w:bidi="ar"/>
              </w:rPr>
            </w:pPr>
            <w:r>
              <w:rPr>
                <w:rFonts w:hint="eastAsia"/>
                <w:bCs/>
                <w:szCs w:val="21"/>
                <w:lang w:bidi="ar"/>
              </w:rPr>
              <w:t>配合及监督第三方工作</w:t>
            </w:r>
          </w:p>
        </w:tc>
        <w:tc>
          <w:tcPr>
            <w:tcW w:w="503" w:type="dxa"/>
            <w:noWrap w:val="0"/>
            <w:vAlign w:val="center"/>
          </w:tcPr>
          <w:p w14:paraId="7FD81E8C">
            <w:pPr>
              <w:jc w:val="center"/>
              <w:textAlignment w:val="center"/>
              <w:rPr>
                <w:rFonts w:hint="eastAsia"/>
                <w:bCs/>
                <w:szCs w:val="21"/>
                <w:lang w:bidi="ar"/>
              </w:rPr>
            </w:pPr>
            <w:r>
              <w:rPr>
                <w:rFonts w:hint="eastAsia"/>
                <w:bCs/>
                <w:szCs w:val="21"/>
                <w:lang w:bidi="ar"/>
              </w:rPr>
              <w:t>2</w:t>
            </w:r>
          </w:p>
        </w:tc>
        <w:tc>
          <w:tcPr>
            <w:tcW w:w="2718" w:type="dxa"/>
            <w:noWrap w:val="0"/>
            <w:vAlign w:val="center"/>
          </w:tcPr>
          <w:p w14:paraId="277DE387">
            <w:pPr>
              <w:textAlignment w:val="center"/>
              <w:rPr>
                <w:rStyle w:val="10"/>
                <w:rFonts w:hint="default"/>
                <w:bCs/>
                <w:color w:val="auto"/>
                <w:sz w:val="21"/>
                <w:szCs w:val="21"/>
                <w:lang w:bidi="ar"/>
              </w:rPr>
            </w:pPr>
            <w:r>
              <w:rPr>
                <w:rStyle w:val="9"/>
                <w:rFonts w:hint="default"/>
                <w:bCs/>
                <w:color w:val="auto"/>
                <w:sz w:val="21"/>
                <w:szCs w:val="21"/>
                <w:lang w:bidi="ar"/>
              </w:rPr>
              <w:t>□1.积极落实的，</w:t>
            </w:r>
            <w:r>
              <w:rPr>
                <w:rStyle w:val="10"/>
                <w:rFonts w:hint="default"/>
                <w:bCs/>
                <w:color w:val="auto"/>
                <w:sz w:val="21"/>
                <w:szCs w:val="21"/>
                <w:lang w:bidi="ar"/>
              </w:rPr>
              <w:t>得2分</w:t>
            </w:r>
          </w:p>
          <w:p w14:paraId="58ADA089">
            <w:pPr>
              <w:textAlignment w:val="center"/>
              <w:rPr>
                <w:rStyle w:val="9"/>
                <w:rFonts w:hint="default"/>
                <w:bCs/>
                <w:color w:val="auto"/>
                <w:sz w:val="21"/>
                <w:szCs w:val="21"/>
                <w:lang w:bidi="ar"/>
              </w:rPr>
            </w:pPr>
            <w:r>
              <w:rPr>
                <w:rStyle w:val="9"/>
                <w:rFonts w:hint="default"/>
                <w:bCs/>
                <w:color w:val="auto"/>
                <w:sz w:val="21"/>
                <w:szCs w:val="21"/>
                <w:lang w:bidi="ar"/>
              </w:rPr>
              <w:t>□2.消极不落实的，</w:t>
            </w:r>
            <w:r>
              <w:rPr>
                <w:rStyle w:val="10"/>
                <w:rFonts w:hint="default"/>
                <w:bCs/>
                <w:color w:val="auto"/>
                <w:sz w:val="21"/>
                <w:szCs w:val="21"/>
                <w:lang w:bidi="ar"/>
              </w:rPr>
              <w:t>不得分</w:t>
            </w:r>
          </w:p>
        </w:tc>
        <w:tc>
          <w:tcPr>
            <w:tcW w:w="503" w:type="dxa"/>
            <w:noWrap w:val="0"/>
            <w:vAlign w:val="center"/>
          </w:tcPr>
          <w:p w14:paraId="4882C235">
            <w:pPr>
              <w:rPr>
                <w:rFonts w:hint="eastAsia" w:cs="楷体"/>
                <w:bCs/>
                <w:szCs w:val="21"/>
              </w:rPr>
            </w:pPr>
          </w:p>
        </w:tc>
        <w:tc>
          <w:tcPr>
            <w:tcW w:w="695" w:type="dxa"/>
            <w:noWrap w:val="0"/>
            <w:vAlign w:val="center"/>
          </w:tcPr>
          <w:p w14:paraId="3F054B79">
            <w:pPr>
              <w:rPr>
                <w:rFonts w:hint="eastAsia" w:cs="楷体"/>
                <w:bCs/>
                <w:szCs w:val="21"/>
              </w:rPr>
            </w:pPr>
          </w:p>
        </w:tc>
      </w:tr>
      <w:tr w14:paraId="0D78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67" w:type="dxa"/>
            <w:noWrap w:val="0"/>
            <w:vAlign w:val="center"/>
          </w:tcPr>
          <w:p w14:paraId="37F84B7C">
            <w:pPr>
              <w:rPr>
                <w:rFonts w:hint="eastAsia" w:cs="楷体"/>
                <w:bCs/>
                <w:szCs w:val="21"/>
              </w:rPr>
            </w:pPr>
          </w:p>
        </w:tc>
        <w:tc>
          <w:tcPr>
            <w:tcW w:w="567" w:type="dxa"/>
            <w:noWrap w:val="0"/>
            <w:vAlign w:val="center"/>
          </w:tcPr>
          <w:p w14:paraId="4FB4A406">
            <w:pPr>
              <w:jc w:val="center"/>
              <w:rPr>
                <w:rFonts w:hint="eastAsia" w:cs="楷体"/>
                <w:bCs/>
                <w:szCs w:val="21"/>
              </w:rPr>
            </w:pPr>
          </w:p>
        </w:tc>
        <w:tc>
          <w:tcPr>
            <w:tcW w:w="682" w:type="dxa"/>
            <w:noWrap w:val="0"/>
            <w:vAlign w:val="center"/>
          </w:tcPr>
          <w:p w14:paraId="2F9C84EC">
            <w:pPr>
              <w:jc w:val="center"/>
              <w:textAlignment w:val="center"/>
              <w:rPr>
                <w:rFonts w:hint="eastAsia"/>
                <w:bCs/>
                <w:szCs w:val="21"/>
                <w:lang w:bidi="ar"/>
              </w:rPr>
            </w:pPr>
          </w:p>
        </w:tc>
        <w:tc>
          <w:tcPr>
            <w:tcW w:w="3111" w:type="dxa"/>
            <w:noWrap w:val="0"/>
            <w:vAlign w:val="center"/>
          </w:tcPr>
          <w:p w14:paraId="17269811">
            <w:pPr>
              <w:textAlignment w:val="center"/>
              <w:rPr>
                <w:rFonts w:hint="eastAsia"/>
                <w:bCs/>
                <w:szCs w:val="21"/>
                <w:lang w:bidi="ar"/>
              </w:rPr>
            </w:pPr>
            <w:r>
              <w:rPr>
                <w:rFonts w:hint="eastAsia"/>
                <w:bCs/>
                <w:szCs w:val="21"/>
                <w:lang w:bidi="ar"/>
              </w:rPr>
              <w:t>总分</w:t>
            </w:r>
          </w:p>
        </w:tc>
        <w:tc>
          <w:tcPr>
            <w:tcW w:w="503" w:type="dxa"/>
            <w:noWrap w:val="0"/>
            <w:vAlign w:val="center"/>
          </w:tcPr>
          <w:p w14:paraId="3A2884DA">
            <w:pPr>
              <w:jc w:val="center"/>
              <w:textAlignment w:val="center"/>
              <w:rPr>
                <w:rFonts w:hint="eastAsia"/>
                <w:bCs/>
                <w:szCs w:val="21"/>
                <w:lang w:bidi="ar"/>
              </w:rPr>
            </w:pPr>
            <w:r>
              <w:rPr>
                <w:rFonts w:hint="eastAsia"/>
                <w:bCs/>
                <w:szCs w:val="21"/>
                <w:lang w:bidi="ar"/>
              </w:rPr>
              <w:t>100</w:t>
            </w:r>
          </w:p>
        </w:tc>
        <w:tc>
          <w:tcPr>
            <w:tcW w:w="2718" w:type="dxa"/>
            <w:noWrap w:val="0"/>
            <w:vAlign w:val="center"/>
          </w:tcPr>
          <w:p w14:paraId="02F7F8C1">
            <w:pPr>
              <w:textAlignment w:val="center"/>
              <w:rPr>
                <w:rStyle w:val="9"/>
                <w:rFonts w:hint="default"/>
                <w:bCs/>
                <w:color w:val="auto"/>
                <w:sz w:val="21"/>
                <w:szCs w:val="21"/>
                <w:lang w:bidi="ar"/>
              </w:rPr>
            </w:pPr>
          </w:p>
        </w:tc>
        <w:tc>
          <w:tcPr>
            <w:tcW w:w="503" w:type="dxa"/>
            <w:noWrap w:val="0"/>
            <w:vAlign w:val="center"/>
          </w:tcPr>
          <w:p w14:paraId="4998475F">
            <w:pPr>
              <w:rPr>
                <w:rFonts w:hint="eastAsia" w:cs="楷体"/>
                <w:bCs/>
                <w:szCs w:val="21"/>
              </w:rPr>
            </w:pPr>
          </w:p>
        </w:tc>
        <w:tc>
          <w:tcPr>
            <w:tcW w:w="695" w:type="dxa"/>
            <w:noWrap w:val="0"/>
            <w:vAlign w:val="center"/>
          </w:tcPr>
          <w:p w14:paraId="3A838E2E">
            <w:pPr>
              <w:rPr>
                <w:rFonts w:hint="eastAsia" w:cs="楷体"/>
                <w:bCs/>
                <w:szCs w:val="21"/>
              </w:rPr>
            </w:pPr>
          </w:p>
        </w:tc>
      </w:tr>
    </w:tbl>
    <w:p w14:paraId="5C529D3F">
      <w:pPr>
        <w:wordWrap w:val="0"/>
        <w:spacing w:before="240" w:beforeLines="100" w:line="360" w:lineRule="exact"/>
        <w:rPr>
          <w:rFonts w:hint="eastAsia"/>
          <w:b/>
        </w:rPr>
      </w:pPr>
      <w:r>
        <w:rPr>
          <w:rFonts w:hint="eastAsia"/>
          <w:b/>
        </w:rPr>
        <w:t>日期：年 月 日         考核总得分：分</w:t>
      </w:r>
    </w:p>
    <w:p w14:paraId="03A4B0B9">
      <w:pPr>
        <w:wordWrap w:val="0"/>
        <w:spacing w:line="360" w:lineRule="exact"/>
        <w:ind w:right="480"/>
        <w:rPr>
          <w:rFonts w:hint="eastAsia"/>
          <w:b/>
        </w:rPr>
      </w:pPr>
    </w:p>
    <w:p w14:paraId="0CB5D3D7">
      <w:pPr>
        <w:rPr>
          <w:rFonts w:hint="eastAsia" w:cs="仿宋_GB2312"/>
          <w:b/>
          <w:bCs/>
          <w:szCs w:val="21"/>
        </w:rPr>
      </w:pPr>
    </w:p>
    <w:p w14:paraId="4E3CA84E">
      <w:pPr>
        <w:pStyle w:val="7"/>
        <w:ind w:left="420" w:firstLine="0" w:firstLineChars="0"/>
        <w:outlineLvl w:val="2"/>
        <w:rPr>
          <w:rFonts w:hint="eastAsia"/>
          <w:b/>
          <w:bCs/>
        </w:rPr>
      </w:pPr>
      <w:r>
        <w:br w:type="page"/>
      </w:r>
      <w:bookmarkStart w:id="34" w:name="_Toc25858"/>
      <w:bookmarkStart w:id="35" w:name="_Toc172627404"/>
      <w:r>
        <w:rPr>
          <w:rFonts w:hint="eastAsia" w:ascii="宋体" w:hAnsi="宋体" w:cs="宋体"/>
          <w:bCs/>
          <w:sz w:val="24"/>
          <w:szCs w:val="24"/>
        </w:rPr>
        <w:t>3.垃圾管理质量考核表</w:t>
      </w:r>
      <w:bookmarkEnd w:id="34"/>
      <w:bookmarkEnd w:id="35"/>
    </w:p>
    <w:p w14:paraId="03F83DCD">
      <w:pPr>
        <w:spacing w:after="240" w:afterLines="100"/>
        <w:jc w:val="center"/>
        <w:rPr>
          <w:rFonts w:hint="eastAsia"/>
          <w:b/>
          <w:bCs/>
        </w:rPr>
      </w:pPr>
      <w:r>
        <w:rPr>
          <w:rFonts w:hint="eastAsia"/>
          <w:b/>
          <w:bCs/>
        </w:rPr>
        <w:t>垃圾管理质量考核表</w:t>
      </w:r>
    </w:p>
    <w:p w14:paraId="43C97337">
      <w:pPr>
        <w:wordWrap w:val="0"/>
        <w:spacing w:line="360" w:lineRule="exact"/>
        <w:ind w:right="480"/>
        <w:rPr>
          <w:rFonts w:hint="eastAsia"/>
          <w:b/>
          <w:szCs w:val="21"/>
        </w:rPr>
      </w:pPr>
      <w:r>
        <w:rPr>
          <w:rFonts w:hint="eastAsia"/>
          <w:b/>
        </w:rPr>
        <w:t>日期：年 月 日             考核总得分： 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64"/>
        <w:gridCol w:w="534"/>
        <w:gridCol w:w="716"/>
        <w:gridCol w:w="2798"/>
        <w:gridCol w:w="337"/>
        <w:gridCol w:w="2968"/>
        <w:gridCol w:w="503"/>
        <w:gridCol w:w="625"/>
      </w:tblGrid>
      <w:tr w14:paraId="4CB8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1" w:hRule="exact"/>
          <w:jc w:val="center"/>
        </w:trPr>
        <w:tc>
          <w:tcPr>
            <w:tcW w:w="664" w:type="dxa"/>
            <w:shd w:val="clear" w:color="auto" w:fill="FFFFFF"/>
            <w:noWrap w:val="0"/>
            <w:vAlign w:val="center"/>
          </w:tcPr>
          <w:p w14:paraId="01601C95">
            <w:pPr>
              <w:jc w:val="center"/>
              <w:textAlignment w:val="center"/>
              <w:rPr>
                <w:rFonts w:hint="eastAsia"/>
                <w:bCs/>
                <w:szCs w:val="21"/>
              </w:rPr>
            </w:pPr>
            <w:r>
              <w:rPr>
                <w:rFonts w:hint="eastAsia"/>
                <w:bCs/>
                <w:szCs w:val="21"/>
              </w:rPr>
              <w:t>考核项目</w:t>
            </w:r>
          </w:p>
        </w:tc>
        <w:tc>
          <w:tcPr>
            <w:tcW w:w="534" w:type="dxa"/>
            <w:shd w:val="clear" w:color="auto" w:fill="FFFFFF"/>
            <w:noWrap w:val="0"/>
            <w:vAlign w:val="center"/>
          </w:tcPr>
          <w:p w14:paraId="6113F420">
            <w:pPr>
              <w:jc w:val="center"/>
              <w:textAlignment w:val="center"/>
              <w:rPr>
                <w:rFonts w:hint="eastAsia"/>
                <w:bCs/>
                <w:szCs w:val="21"/>
              </w:rPr>
            </w:pPr>
            <w:r>
              <w:rPr>
                <w:rFonts w:hint="eastAsia"/>
                <w:bCs/>
                <w:szCs w:val="21"/>
              </w:rPr>
              <w:t>序号</w:t>
            </w:r>
          </w:p>
        </w:tc>
        <w:tc>
          <w:tcPr>
            <w:tcW w:w="716" w:type="dxa"/>
            <w:shd w:val="clear" w:color="auto" w:fill="FFFFFF"/>
            <w:noWrap w:val="0"/>
            <w:vAlign w:val="center"/>
          </w:tcPr>
          <w:p w14:paraId="73A507FD">
            <w:pPr>
              <w:jc w:val="center"/>
              <w:textAlignment w:val="center"/>
              <w:rPr>
                <w:rFonts w:hint="eastAsia"/>
                <w:bCs/>
                <w:szCs w:val="21"/>
              </w:rPr>
            </w:pPr>
            <w:r>
              <w:rPr>
                <w:rFonts w:hint="eastAsia"/>
                <w:bCs/>
                <w:szCs w:val="21"/>
              </w:rPr>
              <w:t>考核项目</w:t>
            </w:r>
          </w:p>
        </w:tc>
        <w:tc>
          <w:tcPr>
            <w:tcW w:w="2798" w:type="dxa"/>
            <w:shd w:val="clear" w:color="auto" w:fill="FFFFFF"/>
            <w:noWrap w:val="0"/>
            <w:vAlign w:val="center"/>
          </w:tcPr>
          <w:p w14:paraId="6F980BC7">
            <w:pPr>
              <w:jc w:val="center"/>
              <w:textAlignment w:val="center"/>
              <w:rPr>
                <w:rFonts w:hint="eastAsia"/>
                <w:bCs/>
                <w:szCs w:val="21"/>
              </w:rPr>
            </w:pPr>
            <w:r>
              <w:rPr>
                <w:rFonts w:hint="eastAsia"/>
                <w:bCs/>
                <w:szCs w:val="21"/>
              </w:rPr>
              <w:t>考核内容</w:t>
            </w:r>
          </w:p>
        </w:tc>
        <w:tc>
          <w:tcPr>
            <w:tcW w:w="337" w:type="dxa"/>
            <w:shd w:val="clear" w:color="auto" w:fill="FFFFFF"/>
            <w:noWrap w:val="0"/>
            <w:vAlign w:val="center"/>
          </w:tcPr>
          <w:p w14:paraId="28F2D0A4">
            <w:pPr>
              <w:jc w:val="center"/>
              <w:textAlignment w:val="center"/>
              <w:rPr>
                <w:rFonts w:hint="eastAsia"/>
                <w:bCs/>
                <w:szCs w:val="21"/>
              </w:rPr>
            </w:pPr>
            <w:r>
              <w:rPr>
                <w:rFonts w:hint="eastAsia"/>
                <w:bCs/>
                <w:szCs w:val="21"/>
              </w:rPr>
              <w:t>分值</w:t>
            </w:r>
          </w:p>
        </w:tc>
        <w:tc>
          <w:tcPr>
            <w:tcW w:w="2968" w:type="dxa"/>
            <w:shd w:val="clear" w:color="auto" w:fill="FFFFFF"/>
            <w:noWrap w:val="0"/>
            <w:vAlign w:val="center"/>
          </w:tcPr>
          <w:p w14:paraId="23DF39E2">
            <w:pPr>
              <w:jc w:val="center"/>
              <w:textAlignment w:val="center"/>
              <w:rPr>
                <w:rFonts w:hint="eastAsia"/>
                <w:bCs/>
                <w:szCs w:val="21"/>
              </w:rPr>
            </w:pPr>
            <w:r>
              <w:rPr>
                <w:rFonts w:hint="eastAsia"/>
                <w:bCs/>
                <w:szCs w:val="21"/>
              </w:rPr>
              <w:t>考核标准</w:t>
            </w:r>
          </w:p>
        </w:tc>
        <w:tc>
          <w:tcPr>
            <w:tcW w:w="503" w:type="dxa"/>
            <w:shd w:val="clear" w:color="auto" w:fill="FFFFFF"/>
            <w:noWrap w:val="0"/>
            <w:vAlign w:val="center"/>
          </w:tcPr>
          <w:p w14:paraId="24D1EDE2">
            <w:pPr>
              <w:jc w:val="center"/>
              <w:textAlignment w:val="center"/>
              <w:rPr>
                <w:rFonts w:hint="eastAsia"/>
                <w:bCs/>
                <w:szCs w:val="21"/>
              </w:rPr>
            </w:pPr>
            <w:r>
              <w:rPr>
                <w:rFonts w:hint="eastAsia"/>
                <w:bCs/>
                <w:szCs w:val="21"/>
              </w:rPr>
              <w:t>得分</w:t>
            </w:r>
          </w:p>
        </w:tc>
        <w:tc>
          <w:tcPr>
            <w:tcW w:w="625" w:type="dxa"/>
            <w:shd w:val="clear" w:color="auto" w:fill="FFFFFF"/>
            <w:noWrap w:val="0"/>
            <w:vAlign w:val="center"/>
          </w:tcPr>
          <w:p w14:paraId="4CE1C389">
            <w:pPr>
              <w:jc w:val="center"/>
              <w:textAlignment w:val="center"/>
              <w:rPr>
                <w:rFonts w:hint="eastAsia"/>
                <w:bCs/>
                <w:szCs w:val="21"/>
              </w:rPr>
            </w:pPr>
            <w:r>
              <w:rPr>
                <w:rFonts w:hint="eastAsia"/>
                <w:bCs/>
                <w:szCs w:val="21"/>
              </w:rPr>
              <w:t>考核小结</w:t>
            </w:r>
          </w:p>
        </w:tc>
      </w:tr>
      <w:tr w14:paraId="5CD9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0" w:hRule="exact"/>
          <w:jc w:val="center"/>
        </w:trPr>
        <w:tc>
          <w:tcPr>
            <w:tcW w:w="664" w:type="dxa"/>
            <w:vMerge w:val="restart"/>
            <w:shd w:val="clear" w:color="auto" w:fill="FFFFFF"/>
            <w:noWrap w:val="0"/>
            <w:textDirection w:val="tbRlV"/>
            <w:vAlign w:val="center"/>
          </w:tcPr>
          <w:p w14:paraId="5D070595">
            <w:pPr>
              <w:jc w:val="center"/>
              <w:textAlignment w:val="center"/>
              <w:rPr>
                <w:rFonts w:hint="eastAsia"/>
                <w:bCs/>
                <w:szCs w:val="21"/>
              </w:rPr>
            </w:pPr>
            <w:r>
              <w:rPr>
                <w:rFonts w:hint="eastAsia"/>
                <w:bCs/>
                <w:szCs w:val="21"/>
              </w:rPr>
              <w:t>规章制度管理</w:t>
            </w:r>
          </w:p>
        </w:tc>
        <w:tc>
          <w:tcPr>
            <w:tcW w:w="534" w:type="dxa"/>
            <w:shd w:val="clear" w:color="auto" w:fill="FFFFFF"/>
            <w:noWrap w:val="0"/>
            <w:vAlign w:val="center"/>
          </w:tcPr>
          <w:p w14:paraId="74B7EDFA">
            <w:pPr>
              <w:jc w:val="center"/>
              <w:textAlignment w:val="center"/>
              <w:rPr>
                <w:rFonts w:hint="eastAsia"/>
                <w:bCs/>
                <w:szCs w:val="21"/>
              </w:rPr>
            </w:pPr>
            <w:r>
              <w:rPr>
                <w:rFonts w:hint="eastAsia"/>
                <w:bCs/>
                <w:szCs w:val="21"/>
              </w:rPr>
              <w:t>1</w:t>
            </w:r>
          </w:p>
        </w:tc>
        <w:tc>
          <w:tcPr>
            <w:tcW w:w="716" w:type="dxa"/>
            <w:shd w:val="clear" w:color="auto" w:fill="FFFFFF"/>
            <w:noWrap w:val="0"/>
            <w:vAlign w:val="center"/>
          </w:tcPr>
          <w:p w14:paraId="6AD9499D">
            <w:pPr>
              <w:jc w:val="center"/>
              <w:textAlignment w:val="center"/>
              <w:rPr>
                <w:rFonts w:hint="eastAsia"/>
                <w:bCs/>
                <w:szCs w:val="21"/>
              </w:rPr>
            </w:pPr>
            <w:r>
              <w:rPr>
                <w:rFonts w:hint="eastAsia"/>
                <w:bCs/>
                <w:szCs w:val="21"/>
              </w:rPr>
              <w:t>人员证书</w:t>
            </w:r>
          </w:p>
        </w:tc>
        <w:tc>
          <w:tcPr>
            <w:tcW w:w="2798" w:type="dxa"/>
            <w:shd w:val="clear" w:color="auto" w:fill="FFFFFF"/>
            <w:noWrap w:val="0"/>
            <w:vAlign w:val="center"/>
          </w:tcPr>
          <w:p w14:paraId="524B3F49">
            <w:pPr>
              <w:textAlignment w:val="center"/>
              <w:rPr>
                <w:rFonts w:hint="eastAsia"/>
                <w:bCs/>
                <w:szCs w:val="21"/>
              </w:rPr>
            </w:pPr>
            <w:r>
              <w:rPr>
                <w:rFonts w:hint="eastAsia"/>
                <w:bCs/>
                <w:szCs w:val="21"/>
              </w:rPr>
              <w:t>按岗位、职责符合要求的管理,并持体检报告上岗(有效期内)</w:t>
            </w:r>
          </w:p>
        </w:tc>
        <w:tc>
          <w:tcPr>
            <w:tcW w:w="337" w:type="dxa"/>
            <w:shd w:val="clear" w:color="auto" w:fill="FFFFFF"/>
            <w:noWrap w:val="0"/>
            <w:vAlign w:val="center"/>
          </w:tcPr>
          <w:p w14:paraId="118C78C8">
            <w:pPr>
              <w:jc w:val="center"/>
              <w:textAlignment w:val="center"/>
              <w:rPr>
                <w:rFonts w:hint="eastAsia"/>
                <w:bCs/>
                <w:szCs w:val="21"/>
              </w:rPr>
            </w:pPr>
            <w:r>
              <w:rPr>
                <w:rFonts w:hint="eastAsia"/>
                <w:bCs/>
                <w:szCs w:val="21"/>
              </w:rPr>
              <w:t>5</w:t>
            </w:r>
          </w:p>
        </w:tc>
        <w:tc>
          <w:tcPr>
            <w:tcW w:w="2968" w:type="dxa"/>
            <w:shd w:val="clear" w:color="auto" w:fill="FFFFFF"/>
            <w:noWrap w:val="0"/>
            <w:vAlign w:val="top"/>
          </w:tcPr>
          <w:p w14:paraId="4E2B8627">
            <w:pPr>
              <w:textAlignment w:val="center"/>
              <w:rPr>
                <w:rFonts w:hint="eastAsia"/>
                <w:bCs/>
                <w:szCs w:val="21"/>
              </w:rPr>
            </w:pPr>
            <w:r>
              <w:rPr>
                <w:rFonts w:hint="eastAsia"/>
                <w:bCs/>
                <w:szCs w:val="21"/>
              </w:rPr>
              <w:t>□1.合格，得5分</w:t>
            </w:r>
          </w:p>
          <w:p w14:paraId="6940FC85">
            <w:pPr>
              <w:textAlignment w:val="center"/>
              <w:rPr>
                <w:rFonts w:hint="eastAsia"/>
                <w:bCs/>
                <w:szCs w:val="21"/>
              </w:rPr>
            </w:pPr>
            <w:r>
              <w:rPr>
                <w:rFonts w:hint="eastAsia"/>
                <w:bCs/>
                <w:szCs w:val="21"/>
              </w:rPr>
              <w:t>□2.有1人不合格的可得2分</w:t>
            </w:r>
          </w:p>
          <w:p w14:paraId="52B159B1">
            <w:pPr>
              <w:textAlignment w:val="center"/>
              <w:rPr>
                <w:rFonts w:hint="eastAsia"/>
                <w:bCs/>
                <w:szCs w:val="21"/>
              </w:rPr>
            </w:pPr>
            <w:r>
              <w:rPr>
                <w:rFonts w:hint="eastAsia"/>
                <w:bCs/>
                <w:szCs w:val="21"/>
              </w:rPr>
              <w:t>□3.有2人及以上不合格的本条不得分，限下一考核月前完成整改</w:t>
            </w:r>
          </w:p>
        </w:tc>
        <w:tc>
          <w:tcPr>
            <w:tcW w:w="503" w:type="dxa"/>
            <w:shd w:val="clear" w:color="auto" w:fill="FFFFFF"/>
            <w:noWrap w:val="0"/>
            <w:vAlign w:val="center"/>
          </w:tcPr>
          <w:p w14:paraId="19DDCA3D">
            <w:pPr>
              <w:jc w:val="center"/>
              <w:textAlignment w:val="center"/>
              <w:rPr>
                <w:rFonts w:hint="eastAsia"/>
                <w:bCs/>
                <w:szCs w:val="21"/>
              </w:rPr>
            </w:pPr>
          </w:p>
        </w:tc>
        <w:tc>
          <w:tcPr>
            <w:tcW w:w="625" w:type="dxa"/>
            <w:shd w:val="clear" w:color="auto" w:fill="FFFFFF"/>
            <w:noWrap w:val="0"/>
            <w:vAlign w:val="top"/>
          </w:tcPr>
          <w:p w14:paraId="7A315F1D">
            <w:pPr>
              <w:jc w:val="center"/>
              <w:textAlignment w:val="center"/>
              <w:rPr>
                <w:rFonts w:hint="eastAsia"/>
                <w:bCs/>
                <w:szCs w:val="21"/>
              </w:rPr>
            </w:pPr>
          </w:p>
        </w:tc>
      </w:tr>
      <w:tr w14:paraId="7E27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11" w:hRule="exact"/>
          <w:jc w:val="center"/>
        </w:trPr>
        <w:tc>
          <w:tcPr>
            <w:tcW w:w="664" w:type="dxa"/>
            <w:vMerge w:val="continue"/>
            <w:shd w:val="clear" w:color="auto" w:fill="FFFFFF"/>
            <w:noWrap w:val="0"/>
            <w:vAlign w:val="center"/>
          </w:tcPr>
          <w:p w14:paraId="6361381B">
            <w:pPr>
              <w:jc w:val="center"/>
              <w:textAlignment w:val="center"/>
              <w:rPr>
                <w:rFonts w:hint="eastAsia"/>
                <w:bCs/>
                <w:szCs w:val="21"/>
              </w:rPr>
            </w:pPr>
          </w:p>
        </w:tc>
        <w:tc>
          <w:tcPr>
            <w:tcW w:w="534" w:type="dxa"/>
            <w:shd w:val="clear" w:color="auto" w:fill="FFFFFF"/>
            <w:noWrap w:val="0"/>
            <w:vAlign w:val="center"/>
          </w:tcPr>
          <w:p w14:paraId="3FCA1686">
            <w:pPr>
              <w:jc w:val="center"/>
              <w:textAlignment w:val="center"/>
              <w:rPr>
                <w:rFonts w:hint="eastAsia"/>
                <w:bCs/>
                <w:szCs w:val="21"/>
              </w:rPr>
            </w:pPr>
            <w:r>
              <w:rPr>
                <w:rFonts w:hint="eastAsia"/>
                <w:bCs/>
                <w:szCs w:val="21"/>
              </w:rPr>
              <w:t>2</w:t>
            </w:r>
          </w:p>
        </w:tc>
        <w:tc>
          <w:tcPr>
            <w:tcW w:w="716" w:type="dxa"/>
            <w:shd w:val="clear" w:color="auto" w:fill="FFFFFF"/>
            <w:noWrap w:val="0"/>
            <w:vAlign w:val="center"/>
          </w:tcPr>
          <w:p w14:paraId="0B5AF732">
            <w:pPr>
              <w:jc w:val="center"/>
              <w:textAlignment w:val="center"/>
              <w:rPr>
                <w:rFonts w:hint="eastAsia"/>
                <w:bCs/>
                <w:szCs w:val="21"/>
              </w:rPr>
            </w:pPr>
            <w:r>
              <w:rPr>
                <w:rFonts w:hint="eastAsia"/>
                <w:bCs/>
                <w:szCs w:val="21"/>
              </w:rPr>
              <w:t>职业防护</w:t>
            </w:r>
          </w:p>
        </w:tc>
        <w:tc>
          <w:tcPr>
            <w:tcW w:w="2798" w:type="dxa"/>
            <w:shd w:val="clear" w:color="auto" w:fill="FFFFFF"/>
            <w:noWrap w:val="0"/>
            <w:vAlign w:val="center"/>
          </w:tcPr>
          <w:p w14:paraId="00D2F671">
            <w:pPr>
              <w:textAlignment w:val="center"/>
              <w:rPr>
                <w:rFonts w:hint="eastAsia"/>
                <w:bCs/>
                <w:szCs w:val="21"/>
              </w:rPr>
            </w:pPr>
            <w:r>
              <w:rPr>
                <w:rFonts w:hint="eastAsia"/>
                <w:bCs/>
                <w:szCs w:val="21"/>
              </w:rPr>
              <w:t>着装规范、佩戴工牌证件</w:t>
            </w:r>
          </w:p>
          <w:p w14:paraId="4CDEADF0">
            <w:pPr>
              <w:textAlignment w:val="center"/>
              <w:rPr>
                <w:rFonts w:hint="eastAsia"/>
                <w:bCs/>
                <w:szCs w:val="21"/>
              </w:rPr>
            </w:pPr>
            <w:r>
              <w:rPr>
                <w:rFonts w:hint="eastAsia"/>
                <w:bCs/>
                <w:szCs w:val="21"/>
              </w:rPr>
              <w:t>无酒后上岗、禁止吸烟</w:t>
            </w:r>
          </w:p>
          <w:p w14:paraId="7855846B">
            <w:pPr>
              <w:textAlignment w:val="center"/>
              <w:rPr>
                <w:rFonts w:hint="eastAsia"/>
                <w:bCs/>
                <w:szCs w:val="21"/>
              </w:rPr>
            </w:pPr>
            <w:r>
              <w:rPr>
                <w:rFonts w:hint="eastAsia"/>
                <w:bCs/>
                <w:szCs w:val="21"/>
              </w:rPr>
              <w:t>文明服务，无与患者或医务人员发生口角。</w:t>
            </w:r>
          </w:p>
        </w:tc>
        <w:tc>
          <w:tcPr>
            <w:tcW w:w="337" w:type="dxa"/>
            <w:shd w:val="clear" w:color="auto" w:fill="FFFFFF"/>
            <w:noWrap w:val="0"/>
            <w:vAlign w:val="center"/>
          </w:tcPr>
          <w:p w14:paraId="74144B5E">
            <w:pPr>
              <w:jc w:val="center"/>
              <w:textAlignment w:val="center"/>
              <w:rPr>
                <w:rFonts w:hint="eastAsia"/>
                <w:bCs/>
                <w:szCs w:val="21"/>
              </w:rPr>
            </w:pPr>
            <w:r>
              <w:rPr>
                <w:rFonts w:hint="eastAsia"/>
                <w:bCs/>
                <w:szCs w:val="21"/>
              </w:rPr>
              <w:t>4</w:t>
            </w:r>
          </w:p>
        </w:tc>
        <w:tc>
          <w:tcPr>
            <w:tcW w:w="2968" w:type="dxa"/>
            <w:shd w:val="clear" w:color="auto" w:fill="FFFFFF"/>
            <w:noWrap w:val="0"/>
            <w:vAlign w:val="top"/>
          </w:tcPr>
          <w:p w14:paraId="55EBF3EC">
            <w:pPr>
              <w:textAlignment w:val="center"/>
              <w:rPr>
                <w:rFonts w:hint="eastAsia"/>
                <w:bCs/>
                <w:szCs w:val="21"/>
              </w:rPr>
            </w:pPr>
            <w:r>
              <w:rPr>
                <w:rFonts w:hint="eastAsia"/>
                <w:bCs/>
                <w:szCs w:val="21"/>
              </w:rPr>
              <w:t>□1.合格，得4分</w:t>
            </w:r>
          </w:p>
          <w:p w14:paraId="6CC3CCF6">
            <w:pPr>
              <w:textAlignment w:val="center"/>
              <w:rPr>
                <w:rFonts w:hint="eastAsia"/>
                <w:bCs/>
                <w:szCs w:val="21"/>
              </w:rPr>
            </w:pPr>
            <w:r>
              <w:rPr>
                <w:rFonts w:hint="eastAsia"/>
                <w:bCs/>
                <w:szCs w:val="21"/>
              </w:rPr>
              <w:t>□2.有1项不合格的可得2分</w:t>
            </w:r>
          </w:p>
          <w:p w14:paraId="4C5EDEF5">
            <w:pPr>
              <w:textAlignment w:val="center"/>
              <w:rPr>
                <w:rFonts w:hint="eastAsia"/>
                <w:bCs/>
                <w:szCs w:val="21"/>
              </w:rPr>
            </w:pPr>
            <w:r>
              <w:rPr>
                <w:rFonts w:hint="eastAsia"/>
                <w:bCs/>
                <w:szCs w:val="21"/>
              </w:rPr>
              <w:t>□3.有2项不合格得1分，限下一考核月前完成整改</w:t>
            </w:r>
          </w:p>
        </w:tc>
        <w:tc>
          <w:tcPr>
            <w:tcW w:w="503" w:type="dxa"/>
            <w:shd w:val="clear" w:color="auto" w:fill="FFFFFF"/>
            <w:noWrap w:val="0"/>
            <w:vAlign w:val="center"/>
          </w:tcPr>
          <w:p w14:paraId="075AE998">
            <w:pPr>
              <w:jc w:val="center"/>
              <w:textAlignment w:val="center"/>
              <w:rPr>
                <w:rFonts w:hint="eastAsia"/>
                <w:bCs/>
                <w:szCs w:val="21"/>
              </w:rPr>
            </w:pPr>
          </w:p>
        </w:tc>
        <w:tc>
          <w:tcPr>
            <w:tcW w:w="625" w:type="dxa"/>
            <w:shd w:val="clear" w:color="auto" w:fill="FFFFFF"/>
            <w:noWrap w:val="0"/>
            <w:vAlign w:val="top"/>
          </w:tcPr>
          <w:p w14:paraId="71AD2FB9">
            <w:pPr>
              <w:jc w:val="center"/>
              <w:textAlignment w:val="center"/>
              <w:rPr>
                <w:rFonts w:hint="eastAsia"/>
                <w:bCs/>
                <w:szCs w:val="21"/>
              </w:rPr>
            </w:pPr>
          </w:p>
        </w:tc>
      </w:tr>
      <w:tr w14:paraId="7F33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81" w:hRule="exact"/>
          <w:jc w:val="center"/>
        </w:trPr>
        <w:tc>
          <w:tcPr>
            <w:tcW w:w="664" w:type="dxa"/>
            <w:vMerge w:val="continue"/>
            <w:shd w:val="clear" w:color="auto" w:fill="FFFFFF"/>
            <w:noWrap w:val="0"/>
            <w:vAlign w:val="center"/>
          </w:tcPr>
          <w:p w14:paraId="61314010">
            <w:pPr>
              <w:jc w:val="center"/>
              <w:textAlignment w:val="center"/>
              <w:rPr>
                <w:rFonts w:hint="eastAsia"/>
                <w:bCs/>
                <w:szCs w:val="21"/>
              </w:rPr>
            </w:pPr>
          </w:p>
        </w:tc>
        <w:tc>
          <w:tcPr>
            <w:tcW w:w="534" w:type="dxa"/>
            <w:shd w:val="clear" w:color="auto" w:fill="FFFFFF"/>
            <w:noWrap w:val="0"/>
            <w:vAlign w:val="center"/>
          </w:tcPr>
          <w:p w14:paraId="57F7CC58">
            <w:pPr>
              <w:jc w:val="center"/>
              <w:textAlignment w:val="center"/>
              <w:rPr>
                <w:rFonts w:hint="eastAsia"/>
                <w:bCs/>
                <w:szCs w:val="21"/>
              </w:rPr>
            </w:pPr>
            <w:r>
              <w:rPr>
                <w:rFonts w:hint="eastAsia"/>
                <w:bCs/>
                <w:szCs w:val="21"/>
              </w:rPr>
              <w:t>3</w:t>
            </w:r>
          </w:p>
        </w:tc>
        <w:tc>
          <w:tcPr>
            <w:tcW w:w="716" w:type="dxa"/>
            <w:shd w:val="clear" w:color="auto" w:fill="FFFFFF"/>
            <w:noWrap w:val="0"/>
            <w:vAlign w:val="center"/>
          </w:tcPr>
          <w:p w14:paraId="724D8AA9">
            <w:pPr>
              <w:jc w:val="center"/>
              <w:textAlignment w:val="center"/>
              <w:rPr>
                <w:rFonts w:hint="eastAsia"/>
                <w:bCs/>
                <w:szCs w:val="21"/>
              </w:rPr>
            </w:pPr>
            <w:r>
              <w:rPr>
                <w:rFonts w:hint="eastAsia"/>
                <w:bCs/>
                <w:szCs w:val="21"/>
              </w:rPr>
              <w:t>培训与考核</w:t>
            </w:r>
          </w:p>
        </w:tc>
        <w:tc>
          <w:tcPr>
            <w:tcW w:w="2798" w:type="dxa"/>
            <w:shd w:val="clear" w:color="auto" w:fill="FFFFFF"/>
            <w:noWrap w:val="0"/>
            <w:vAlign w:val="center"/>
          </w:tcPr>
          <w:p w14:paraId="36AB60A7">
            <w:pPr>
              <w:textAlignment w:val="center"/>
              <w:rPr>
                <w:rFonts w:hint="eastAsia"/>
                <w:bCs/>
                <w:szCs w:val="21"/>
              </w:rPr>
            </w:pPr>
            <w:r>
              <w:rPr>
                <w:rFonts w:hint="eastAsia"/>
                <w:bCs/>
                <w:szCs w:val="21"/>
              </w:rPr>
              <w:t>安全培训：消防、用电、交通</w:t>
            </w:r>
          </w:p>
          <w:p w14:paraId="75CB6FCC">
            <w:pPr>
              <w:textAlignment w:val="center"/>
              <w:rPr>
                <w:rFonts w:hint="eastAsia"/>
                <w:bCs/>
                <w:szCs w:val="21"/>
              </w:rPr>
            </w:pPr>
            <w:r>
              <w:rPr>
                <w:rFonts w:hint="eastAsia"/>
                <w:bCs/>
                <w:szCs w:val="21"/>
              </w:rPr>
              <w:t>专业培训：收集、转运、暂存、七步洗手法、个人防护等</w:t>
            </w:r>
          </w:p>
          <w:p w14:paraId="304EBFC8">
            <w:pPr>
              <w:textAlignment w:val="center"/>
              <w:rPr>
                <w:rFonts w:hint="eastAsia"/>
                <w:bCs/>
                <w:szCs w:val="21"/>
              </w:rPr>
            </w:pPr>
            <w:r>
              <w:rPr>
                <w:rFonts w:hint="eastAsia"/>
                <w:bCs/>
                <w:szCs w:val="21"/>
              </w:rPr>
              <w:t>新入职人员岗前培训考核</w:t>
            </w:r>
          </w:p>
        </w:tc>
        <w:tc>
          <w:tcPr>
            <w:tcW w:w="337" w:type="dxa"/>
            <w:shd w:val="clear" w:color="auto" w:fill="FFFFFF"/>
            <w:noWrap w:val="0"/>
            <w:vAlign w:val="center"/>
          </w:tcPr>
          <w:p w14:paraId="3885B800">
            <w:pPr>
              <w:jc w:val="center"/>
              <w:textAlignment w:val="center"/>
              <w:rPr>
                <w:rFonts w:hint="eastAsia"/>
                <w:bCs/>
                <w:szCs w:val="21"/>
              </w:rPr>
            </w:pPr>
            <w:r>
              <w:rPr>
                <w:rFonts w:hint="eastAsia"/>
                <w:bCs/>
                <w:szCs w:val="21"/>
              </w:rPr>
              <w:t>5</w:t>
            </w:r>
          </w:p>
        </w:tc>
        <w:tc>
          <w:tcPr>
            <w:tcW w:w="2968" w:type="dxa"/>
            <w:shd w:val="clear" w:color="auto" w:fill="FFFFFF"/>
            <w:noWrap w:val="0"/>
            <w:vAlign w:val="top"/>
          </w:tcPr>
          <w:p w14:paraId="55300BD9">
            <w:pPr>
              <w:textAlignment w:val="center"/>
              <w:rPr>
                <w:rFonts w:hint="eastAsia"/>
                <w:bCs/>
                <w:szCs w:val="21"/>
              </w:rPr>
            </w:pPr>
            <w:r>
              <w:rPr>
                <w:rFonts w:hint="eastAsia"/>
                <w:bCs/>
                <w:szCs w:val="21"/>
              </w:rPr>
              <w:t>□1.合格，得5分</w:t>
            </w:r>
          </w:p>
          <w:p w14:paraId="5512AA5A">
            <w:pPr>
              <w:textAlignment w:val="center"/>
              <w:rPr>
                <w:rFonts w:hint="eastAsia"/>
                <w:bCs/>
                <w:szCs w:val="21"/>
              </w:rPr>
            </w:pPr>
            <w:r>
              <w:rPr>
                <w:rFonts w:hint="eastAsia"/>
                <w:bCs/>
                <w:szCs w:val="21"/>
              </w:rPr>
              <w:t>□2.有1项不合格的可得3分</w:t>
            </w:r>
          </w:p>
          <w:p w14:paraId="0D7F9D00">
            <w:pPr>
              <w:textAlignment w:val="center"/>
              <w:rPr>
                <w:rFonts w:hint="eastAsia"/>
                <w:bCs/>
                <w:szCs w:val="21"/>
              </w:rPr>
            </w:pPr>
            <w:r>
              <w:rPr>
                <w:rFonts w:hint="eastAsia"/>
                <w:bCs/>
                <w:szCs w:val="21"/>
              </w:rPr>
              <w:t>□3.有2项不合格得2分</w:t>
            </w:r>
          </w:p>
          <w:p w14:paraId="26ECF1F3">
            <w:pPr>
              <w:textAlignment w:val="center"/>
              <w:rPr>
                <w:rFonts w:hint="eastAsia"/>
                <w:bCs/>
                <w:szCs w:val="21"/>
              </w:rPr>
            </w:pPr>
            <w:r>
              <w:rPr>
                <w:rFonts w:hint="eastAsia"/>
                <w:bCs/>
                <w:szCs w:val="21"/>
              </w:rPr>
              <w:t>□4.有3项不合格的本条不得分，限下一考核月前完成整改限下一考核月前完成整改</w:t>
            </w:r>
          </w:p>
        </w:tc>
        <w:tc>
          <w:tcPr>
            <w:tcW w:w="503" w:type="dxa"/>
            <w:shd w:val="clear" w:color="auto" w:fill="FFFFFF"/>
            <w:noWrap w:val="0"/>
            <w:vAlign w:val="center"/>
          </w:tcPr>
          <w:p w14:paraId="66021642">
            <w:pPr>
              <w:textAlignment w:val="center"/>
              <w:rPr>
                <w:rFonts w:hint="eastAsia"/>
                <w:bCs/>
                <w:szCs w:val="21"/>
              </w:rPr>
            </w:pPr>
          </w:p>
        </w:tc>
        <w:tc>
          <w:tcPr>
            <w:tcW w:w="625" w:type="dxa"/>
            <w:shd w:val="clear" w:color="auto" w:fill="FFFFFF"/>
            <w:noWrap w:val="0"/>
            <w:vAlign w:val="center"/>
          </w:tcPr>
          <w:p w14:paraId="28947FB4">
            <w:pPr>
              <w:textAlignment w:val="center"/>
              <w:rPr>
                <w:rFonts w:hint="eastAsia"/>
                <w:bCs/>
                <w:szCs w:val="21"/>
              </w:rPr>
            </w:pPr>
          </w:p>
        </w:tc>
      </w:tr>
      <w:tr w14:paraId="25E2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81" w:hRule="exact"/>
          <w:jc w:val="center"/>
        </w:trPr>
        <w:tc>
          <w:tcPr>
            <w:tcW w:w="664" w:type="dxa"/>
            <w:vMerge w:val="continue"/>
            <w:shd w:val="clear" w:color="auto" w:fill="FFFFFF"/>
            <w:noWrap w:val="0"/>
            <w:vAlign w:val="center"/>
          </w:tcPr>
          <w:p w14:paraId="4455497C">
            <w:pPr>
              <w:jc w:val="center"/>
              <w:textAlignment w:val="center"/>
              <w:rPr>
                <w:rFonts w:hint="eastAsia"/>
                <w:bCs/>
                <w:szCs w:val="21"/>
              </w:rPr>
            </w:pPr>
          </w:p>
        </w:tc>
        <w:tc>
          <w:tcPr>
            <w:tcW w:w="534" w:type="dxa"/>
            <w:shd w:val="clear" w:color="auto" w:fill="FFFFFF"/>
            <w:noWrap w:val="0"/>
            <w:vAlign w:val="center"/>
          </w:tcPr>
          <w:p w14:paraId="07980B5D">
            <w:pPr>
              <w:jc w:val="center"/>
              <w:textAlignment w:val="center"/>
              <w:rPr>
                <w:rFonts w:hint="eastAsia"/>
                <w:bCs/>
                <w:szCs w:val="21"/>
              </w:rPr>
            </w:pPr>
            <w:r>
              <w:rPr>
                <w:rFonts w:hint="eastAsia"/>
                <w:bCs/>
                <w:szCs w:val="21"/>
              </w:rPr>
              <w:t>4</w:t>
            </w:r>
          </w:p>
        </w:tc>
        <w:tc>
          <w:tcPr>
            <w:tcW w:w="716" w:type="dxa"/>
            <w:shd w:val="clear" w:color="auto" w:fill="FFFFFF"/>
            <w:noWrap w:val="0"/>
            <w:vAlign w:val="center"/>
          </w:tcPr>
          <w:p w14:paraId="66D177D3">
            <w:pPr>
              <w:jc w:val="center"/>
              <w:textAlignment w:val="center"/>
              <w:rPr>
                <w:rFonts w:hint="eastAsia"/>
                <w:bCs/>
                <w:szCs w:val="21"/>
              </w:rPr>
            </w:pPr>
            <w:r>
              <w:rPr>
                <w:rFonts w:hint="eastAsia"/>
                <w:bCs/>
                <w:szCs w:val="21"/>
              </w:rPr>
              <w:t>管理制度</w:t>
            </w:r>
          </w:p>
        </w:tc>
        <w:tc>
          <w:tcPr>
            <w:tcW w:w="2798" w:type="dxa"/>
            <w:shd w:val="clear" w:color="auto" w:fill="FFFFFF"/>
            <w:noWrap w:val="0"/>
            <w:vAlign w:val="center"/>
          </w:tcPr>
          <w:p w14:paraId="47D57147">
            <w:pPr>
              <w:textAlignment w:val="center"/>
              <w:rPr>
                <w:rFonts w:hint="eastAsia"/>
                <w:bCs/>
                <w:szCs w:val="21"/>
              </w:rPr>
            </w:pPr>
            <w:r>
              <w:rPr>
                <w:rFonts w:hint="eastAsia"/>
                <w:bCs/>
                <w:szCs w:val="21"/>
              </w:rPr>
              <w:t>齐全并上墙</w:t>
            </w:r>
          </w:p>
          <w:p w14:paraId="22DEA0D8">
            <w:pPr>
              <w:textAlignment w:val="center"/>
              <w:rPr>
                <w:rFonts w:hint="eastAsia"/>
                <w:bCs/>
                <w:szCs w:val="21"/>
              </w:rPr>
            </w:pPr>
            <w:r>
              <w:rPr>
                <w:rFonts w:hint="eastAsia"/>
                <w:bCs/>
                <w:szCs w:val="21"/>
              </w:rPr>
              <w:t>运行操作规章制度</w:t>
            </w:r>
          </w:p>
          <w:p w14:paraId="52B6EC52">
            <w:pPr>
              <w:textAlignment w:val="center"/>
              <w:rPr>
                <w:rFonts w:hint="eastAsia"/>
                <w:bCs/>
                <w:szCs w:val="21"/>
              </w:rPr>
            </w:pPr>
            <w:r>
              <w:rPr>
                <w:rFonts w:hint="eastAsia"/>
                <w:bCs/>
                <w:szCs w:val="21"/>
              </w:rPr>
              <w:t>应急预案</w:t>
            </w:r>
          </w:p>
          <w:p w14:paraId="709B4FF2">
            <w:pPr>
              <w:textAlignment w:val="center"/>
              <w:rPr>
                <w:rFonts w:hint="eastAsia"/>
                <w:bCs/>
                <w:szCs w:val="21"/>
              </w:rPr>
            </w:pPr>
            <w:r>
              <w:rPr>
                <w:rFonts w:hint="eastAsia"/>
                <w:bCs/>
                <w:szCs w:val="21"/>
              </w:rPr>
              <w:t>清运路线图结合</w:t>
            </w:r>
            <w:r>
              <w:rPr>
                <w:rFonts w:hint="eastAsia"/>
                <w:szCs w:val="21"/>
              </w:rPr>
              <w:t>采购人</w:t>
            </w:r>
            <w:r>
              <w:rPr>
                <w:rFonts w:hint="eastAsia"/>
                <w:bCs/>
                <w:szCs w:val="21"/>
              </w:rPr>
              <w:t>实际及时修订</w:t>
            </w:r>
          </w:p>
          <w:p w14:paraId="34494D19">
            <w:pPr>
              <w:textAlignment w:val="center"/>
              <w:rPr>
                <w:rFonts w:hint="eastAsia"/>
                <w:bCs/>
                <w:szCs w:val="21"/>
              </w:rPr>
            </w:pPr>
            <w:r>
              <w:rPr>
                <w:rFonts w:hint="eastAsia"/>
                <w:bCs/>
                <w:szCs w:val="21"/>
              </w:rPr>
              <w:t>报</w:t>
            </w:r>
            <w:r>
              <w:rPr>
                <w:rFonts w:hint="eastAsia"/>
                <w:szCs w:val="21"/>
              </w:rPr>
              <w:t>采购人</w:t>
            </w:r>
            <w:r>
              <w:rPr>
                <w:rFonts w:hint="eastAsia"/>
                <w:bCs/>
                <w:szCs w:val="21"/>
              </w:rPr>
              <w:t>备案</w:t>
            </w:r>
          </w:p>
          <w:p w14:paraId="54B7B04A">
            <w:pPr>
              <w:textAlignment w:val="center"/>
              <w:rPr>
                <w:rFonts w:hint="eastAsia"/>
                <w:bCs/>
                <w:szCs w:val="21"/>
              </w:rPr>
            </w:pPr>
          </w:p>
        </w:tc>
        <w:tc>
          <w:tcPr>
            <w:tcW w:w="337" w:type="dxa"/>
            <w:shd w:val="clear" w:color="auto" w:fill="FFFFFF"/>
            <w:noWrap w:val="0"/>
            <w:vAlign w:val="center"/>
          </w:tcPr>
          <w:p w14:paraId="471A4B17">
            <w:pPr>
              <w:jc w:val="center"/>
              <w:textAlignment w:val="center"/>
              <w:rPr>
                <w:rFonts w:hint="eastAsia"/>
                <w:bCs/>
                <w:szCs w:val="21"/>
              </w:rPr>
            </w:pPr>
            <w:r>
              <w:rPr>
                <w:rFonts w:hint="eastAsia"/>
                <w:bCs/>
                <w:szCs w:val="21"/>
              </w:rPr>
              <w:t>5</w:t>
            </w:r>
          </w:p>
        </w:tc>
        <w:tc>
          <w:tcPr>
            <w:tcW w:w="2968" w:type="dxa"/>
            <w:shd w:val="clear" w:color="auto" w:fill="FFFFFF"/>
            <w:noWrap w:val="0"/>
            <w:vAlign w:val="top"/>
          </w:tcPr>
          <w:p w14:paraId="68F0D481">
            <w:pPr>
              <w:textAlignment w:val="center"/>
              <w:rPr>
                <w:rFonts w:hint="eastAsia"/>
                <w:bCs/>
                <w:szCs w:val="21"/>
              </w:rPr>
            </w:pPr>
            <w:r>
              <w:rPr>
                <w:rFonts w:hint="eastAsia"/>
                <w:bCs/>
                <w:szCs w:val="21"/>
              </w:rPr>
              <w:t>□1.合格，得5分</w:t>
            </w:r>
          </w:p>
          <w:p w14:paraId="38AD69D7">
            <w:pPr>
              <w:textAlignment w:val="center"/>
              <w:rPr>
                <w:rFonts w:hint="eastAsia"/>
                <w:bCs/>
                <w:szCs w:val="21"/>
              </w:rPr>
            </w:pPr>
            <w:r>
              <w:rPr>
                <w:rFonts w:hint="eastAsia"/>
                <w:bCs/>
                <w:szCs w:val="21"/>
              </w:rPr>
              <w:t>□2.有1项不合格的可得3分</w:t>
            </w:r>
          </w:p>
          <w:p w14:paraId="49E1D8F3">
            <w:pPr>
              <w:textAlignment w:val="center"/>
              <w:rPr>
                <w:rFonts w:hint="eastAsia"/>
                <w:bCs/>
                <w:szCs w:val="21"/>
              </w:rPr>
            </w:pPr>
            <w:r>
              <w:rPr>
                <w:rFonts w:hint="eastAsia"/>
                <w:bCs/>
                <w:szCs w:val="21"/>
              </w:rPr>
              <w:t>□3.有2项不合格得2分</w:t>
            </w:r>
          </w:p>
          <w:p w14:paraId="7E4B0251">
            <w:pPr>
              <w:textAlignment w:val="center"/>
              <w:rPr>
                <w:rFonts w:hint="eastAsia"/>
                <w:bCs/>
                <w:szCs w:val="21"/>
              </w:rPr>
            </w:pPr>
            <w:r>
              <w:rPr>
                <w:rFonts w:hint="eastAsia"/>
                <w:bCs/>
                <w:szCs w:val="21"/>
              </w:rPr>
              <w:t>□4.有3项不合格的本条不得分，限下一考核月前完成整改</w:t>
            </w:r>
          </w:p>
          <w:p w14:paraId="489CA5D4">
            <w:pPr>
              <w:textAlignment w:val="center"/>
              <w:rPr>
                <w:rFonts w:hint="eastAsia"/>
                <w:bCs/>
                <w:szCs w:val="21"/>
              </w:rPr>
            </w:pPr>
          </w:p>
          <w:p w14:paraId="65DDB2F6">
            <w:pPr>
              <w:textAlignment w:val="center"/>
              <w:rPr>
                <w:rFonts w:hint="eastAsia"/>
                <w:bCs/>
                <w:szCs w:val="21"/>
              </w:rPr>
            </w:pPr>
          </w:p>
        </w:tc>
        <w:tc>
          <w:tcPr>
            <w:tcW w:w="503" w:type="dxa"/>
            <w:shd w:val="clear" w:color="auto" w:fill="FFFFFF"/>
            <w:noWrap w:val="0"/>
            <w:vAlign w:val="center"/>
          </w:tcPr>
          <w:p w14:paraId="568203F4">
            <w:pPr>
              <w:jc w:val="center"/>
              <w:textAlignment w:val="center"/>
              <w:rPr>
                <w:rFonts w:hint="eastAsia"/>
                <w:bCs/>
                <w:szCs w:val="21"/>
              </w:rPr>
            </w:pPr>
          </w:p>
        </w:tc>
        <w:tc>
          <w:tcPr>
            <w:tcW w:w="625" w:type="dxa"/>
            <w:shd w:val="clear" w:color="auto" w:fill="FFFFFF"/>
            <w:noWrap w:val="0"/>
            <w:vAlign w:val="top"/>
          </w:tcPr>
          <w:p w14:paraId="5C2B5A96">
            <w:pPr>
              <w:jc w:val="center"/>
              <w:textAlignment w:val="center"/>
              <w:rPr>
                <w:rFonts w:hint="eastAsia"/>
                <w:bCs/>
                <w:szCs w:val="21"/>
              </w:rPr>
            </w:pPr>
          </w:p>
        </w:tc>
      </w:tr>
      <w:tr w14:paraId="4293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21" w:hRule="exact"/>
          <w:jc w:val="center"/>
        </w:trPr>
        <w:tc>
          <w:tcPr>
            <w:tcW w:w="664" w:type="dxa"/>
            <w:vMerge w:val="restart"/>
            <w:shd w:val="clear" w:color="auto" w:fill="FFFFFF"/>
            <w:noWrap w:val="0"/>
            <w:textDirection w:val="tbRlV"/>
            <w:vAlign w:val="center"/>
          </w:tcPr>
          <w:p w14:paraId="4E5FF619">
            <w:pPr>
              <w:jc w:val="center"/>
              <w:textAlignment w:val="center"/>
              <w:rPr>
                <w:rFonts w:hint="eastAsia"/>
                <w:bCs/>
                <w:szCs w:val="21"/>
              </w:rPr>
            </w:pPr>
            <w:r>
              <w:rPr>
                <w:rFonts w:hint="eastAsia"/>
                <w:bCs/>
                <w:szCs w:val="21"/>
              </w:rPr>
              <w:t>清运服务</w:t>
            </w:r>
          </w:p>
        </w:tc>
        <w:tc>
          <w:tcPr>
            <w:tcW w:w="534" w:type="dxa"/>
            <w:shd w:val="clear" w:color="auto" w:fill="FFFFFF"/>
            <w:noWrap w:val="0"/>
            <w:vAlign w:val="center"/>
          </w:tcPr>
          <w:p w14:paraId="586C1F3D">
            <w:pPr>
              <w:jc w:val="center"/>
              <w:textAlignment w:val="center"/>
              <w:rPr>
                <w:rFonts w:hint="eastAsia"/>
                <w:bCs/>
                <w:szCs w:val="21"/>
              </w:rPr>
            </w:pPr>
            <w:r>
              <w:rPr>
                <w:rFonts w:hint="eastAsia"/>
                <w:bCs/>
                <w:szCs w:val="21"/>
              </w:rPr>
              <w:t>5</w:t>
            </w:r>
          </w:p>
        </w:tc>
        <w:tc>
          <w:tcPr>
            <w:tcW w:w="716" w:type="dxa"/>
            <w:shd w:val="clear" w:color="auto" w:fill="FFFFFF"/>
            <w:noWrap w:val="0"/>
            <w:vAlign w:val="center"/>
          </w:tcPr>
          <w:p w14:paraId="585B4E70">
            <w:pPr>
              <w:jc w:val="center"/>
              <w:textAlignment w:val="center"/>
              <w:rPr>
                <w:rFonts w:hint="eastAsia"/>
                <w:bCs/>
                <w:szCs w:val="21"/>
              </w:rPr>
            </w:pPr>
            <w:r>
              <w:rPr>
                <w:rFonts w:hint="eastAsia"/>
                <w:bCs/>
                <w:szCs w:val="21"/>
              </w:rPr>
              <w:t>医疗废物</w:t>
            </w:r>
          </w:p>
        </w:tc>
        <w:tc>
          <w:tcPr>
            <w:tcW w:w="2798" w:type="dxa"/>
            <w:shd w:val="clear" w:color="auto" w:fill="FFFFFF"/>
            <w:noWrap w:val="0"/>
            <w:vAlign w:val="center"/>
          </w:tcPr>
          <w:p w14:paraId="59FDE363">
            <w:pPr>
              <w:textAlignment w:val="center"/>
              <w:rPr>
                <w:rFonts w:hint="eastAsia"/>
                <w:bCs/>
                <w:szCs w:val="21"/>
              </w:rPr>
            </w:pPr>
            <w:r>
              <w:rPr>
                <w:rFonts w:hint="eastAsia"/>
                <w:bCs/>
                <w:szCs w:val="21"/>
              </w:rPr>
              <w:t>医疗废物是否做到日产日清</w:t>
            </w:r>
          </w:p>
          <w:p w14:paraId="070F0BCC">
            <w:pPr>
              <w:textAlignment w:val="center"/>
              <w:rPr>
                <w:rFonts w:hint="eastAsia"/>
                <w:bCs/>
                <w:szCs w:val="21"/>
              </w:rPr>
            </w:pPr>
            <w:r>
              <w:rPr>
                <w:rFonts w:hint="eastAsia"/>
                <w:bCs/>
                <w:szCs w:val="21"/>
              </w:rPr>
              <w:t>转运箱是否密闭</w:t>
            </w:r>
          </w:p>
          <w:p w14:paraId="1D966EF6">
            <w:pPr>
              <w:textAlignment w:val="center"/>
              <w:rPr>
                <w:rFonts w:hint="eastAsia"/>
                <w:bCs/>
                <w:szCs w:val="21"/>
              </w:rPr>
            </w:pPr>
            <w:r>
              <w:rPr>
                <w:rFonts w:hint="eastAsia"/>
                <w:bCs/>
                <w:szCs w:val="21"/>
              </w:rPr>
              <w:t>病理性垃圾存处是否合格</w:t>
            </w:r>
          </w:p>
          <w:p w14:paraId="5B507E44">
            <w:pPr>
              <w:textAlignment w:val="center"/>
              <w:rPr>
                <w:rFonts w:hint="eastAsia"/>
                <w:bCs/>
                <w:szCs w:val="21"/>
              </w:rPr>
            </w:pPr>
            <w:r>
              <w:rPr>
                <w:rFonts w:hint="eastAsia"/>
                <w:bCs/>
                <w:szCs w:val="21"/>
              </w:rPr>
              <w:t>利器盒存放是否规范</w:t>
            </w:r>
          </w:p>
          <w:p w14:paraId="5A83983A">
            <w:pPr>
              <w:textAlignment w:val="center"/>
              <w:rPr>
                <w:rFonts w:hint="eastAsia"/>
                <w:bCs/>
                <w:szCs w:val="21"/>
              </w:rPr>
            </w:pPr>
            <w:r>
              <w:rPr>
                <w:rFonts w:hint="eastAsia"/>
                <w:bCs/>
                <w:szCs w:val="21"/>
              </w:rPr>
              <w:t>交接记录双签字</w:t>
            </w:r>
            <w:r>
              <w:rPr>
                <w:rFonts w:hint="eastAsia"/>
                <w:bCs/>
                <w:szCs w:val="21"/>
              </w:rPr>
              <w:tab/>
            </w:r>
          </w:p>
          <w:p w14:paraId="02DF1379">
            <w:pPr>
              <w:textAlignment w:val="center"/>
              <w:rPr>
                <w:rFonts w:hint="eastAsia"/>
                <w:bCs/>
                <w:szCs w:val="21"/>
              </w:rPr>
            </w:pPr>
            <w:r>
              <w:rPr>
                <w:rFonts w:hint="eastAsia"/>
                <w:bCs/>
                <w:szCs w:val="21"/>
              </w:rPr>
              <w:t>转运车及场地是否按要求消毒</w:t>
            </w:r>
          </w:p>
        </w:tc>
        <w:tc>
          <w:tcPr>
            <w:tcW w:w="337" w:type="dxa"/>
            <w:shd w:val="clear" w:color="auto" w:fill="FFFFFF"/>
            <w:noWrap w:val="0"/>
            <w:vAlign w:val="center"/>
          </w:tcPr>
          <w:p w14:paraId="13C8BEB7">
            <w:pPr>
              <w:jc w:val="center"/>
              <w:textAlignment w:val="center"/>
              <w:rPr>
                <w:rFonts w:hint="eastAsia"/>
                <w:bCs/>
                <w:szCs w:val="21"/>
              </w:rPr>
            </w:pPr>
            <w:r>
              <w:rPr>
                <w:rFonts w:hint="eastAsia"/>
                <w:bCs/>
                <w:szCs w:val="21"/>
              </w:rPr>
              <w:t>6</w:t>
            </w:r>
          </w:p>
        </w:tc>
        <w:tc>
          <w:tcPr>
            <w:tcW w:w="2968" w:type="dxa"/>
            <w:shd w:val="clear" w:color="auto" w:fill="FFFFFF"/>
            <w:noWrap w:val="0"/>
            <w:vAlign w:val="top"/>
          </w:tcPr>
          <w:p w14:paraId="447403D9">
            <w:pPr>
              <w:textAlignment w:val="center"/>
              <w:rPr>
                <w:rFonts w:hint="eastAsia"/>
                <w:bCs/>
                <w:szCs w:val="21"/>
              </w:rPr>
            </w:pPr>
            <w:r>
              <w:rPr>
                <w:rFonts w:hint="eastAsia"/>
                <w:bCs/>
                <w:szCs w:val="21"/>
              </w:rPr>
              <w:t>□1.合格，得6分</w:t>
            </w:r>
          </w:p>
          <w:p w14:paraId="50D5ABBB">
            <w:pPr>
              <w:textAlignment w:val="center"/>
              <w:rPr>
                <w:rFonts w:hint="eastAsia"/>
                <w:bCs/>
                <w:szCs w:val="21"/>
              </w:rPr>
            </w:pPr>
            <w:r>
              <w:rPr>
                <w:rFonts w:hint="eastAsia"/>
                <w:bCs/>
                <w:szCs w:val="21"/>
              </w:rPr>
              <w:t>□2.有1项不合格的可得5分</w:t>
            </w:r>
          </w:p>
          <w:p w14:paraId="4EFA9480">
            <w:pPr>
              <w:textAlignment w:val="center"/>
              <w:rPr>
                <w:rFonts w:hint="eastAsia"/>
                <w:bCs/>
                <w:szCs w:val="21"/>
              </w:rPr>
            </w:pPr>
            <w:r>
              <w:rPr>
                <w:rFonts w:hint="eastAsia"/>
                <w:bCs/>
                <w:szCs w:val="21"/>
              </w:rPr>
              <w:t>□3.有2项不合格得3分</w:t>
            </w:r>
          </w:p>
          <w:p w14:paraId="6CBC573C">
            <w:pPr>
              <w:textAlignment w:val="center"/>
              <w:rPr>
                <w:rFonts w:hint="eastAsia"/>
                <w:bCs/>
                <w:szCs w:val="21"/>
              </w:rPr>
            </w:pPr>
            <w:r>
              <w:rPr>
                <w:rFonts w:hint="eastAsia"/>
                <w:bCs/>
                <w:szCs w:val="21"/>
              </w:rPr>
              <w:t>□4.有3项不合格的本条不得分，限下一考核月前完成整改</w:t>
            </w:r>
          </w:p>
          <w:p w14:paraId="4C2D86A3">
            <w:pPr>
              <w:textAlignment w:val="center"/>
              <w:rPr>
                <w:rFonts w:hint="eastAsia"/>
                <w:bCs/>
                <w:szCs w:val="21"/>
              </w:rPr>
            </w:pPr>
          </w:p>
        </w:tc>
        <w:tc>
          <w:tcPr>
            <w:tcW w:w="503" w:type="dxa"/>
            <w:shd w:val="clear" w:color="auto" w:fill="FFFFFF"/>
            <w:noWrap w:val="0"/>
            <w:vAlign w:val="center"/>
          </w:tcPr>
          <w:p w14:paraId="44586BD9">
            <w:pPr>
              <w:textAlignment w:val="center"/>
              <w:rPr>
                <w:rFonts w:hint="eastAsia"/>
                <w:bCs/>
                <w:szCs w:val="21"/>
              </w:rPr>
            </w:pPr>
          </w:p>
        </w:tc>
        <w:tc>
          <w:tcPr>
            <w:tcW w:w="625" w:type="dxa"/>
            <w:shd w:val="clear" w:color="auto" w:fill="FFFFFF"/>
            <w:noWrap w:val="0"/>
            <w:vAlign w:val="top"/>
          </w:tcPr>
          <w:p w14:paraId="5FEABEDD">
            <w:pPr>
              <w:textAlignment w:val="center"/>
              <w:rPr>
                <w:rFonts w:hint="eastAsia"/>
                <w:bCs/>
                <w:szCs w:val="21"/>
              </w:rPr>
            </w:pPr>
          </w:p>
        </w:tc>
      </w:tr>
      <w:tr w14:paraId="3CA4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71" w:hRule="exact"/>
          <w:jc w:val="center"/>
        </w:trPr>
        <w:tc>
          <w:tcPr>
            <w:tcW w:w="664" w:type="dxa"/>
            <w:vMerge w:val="continue"/>
            <w:shd w:val="clear" w:color="auto" w:fill="FFFFFF"/>
            <w:noWrap w:val="0"/>
            <w:vAlign w:val="center"/>
          </w:tcPr>
          <w:p w14:paraId="4B509F49">
            <w:pPr>
              <w:jc w:val="center"/>
              <w:textAlignment w:val="center"/>
              <w:rPr>
                <w:rFonts w:hint="eastAsia"/>
                <w:bCs/>
                <w:szCs w:val="21"/>
              </w:rPr>
            </w:pPr>
          </w:p>
        </w:tc>
        <w:tc>
          <w:tcPr>
            <w:tcW w:w="534" w:type="dxa"/>
            <w:shd w:val="clear" w:color="auto" w:fill="FFFFFF"/>
            <w:noWrap w:val="0"/>
            <w:vAlign w:val="center"/>
          </w:tcPr>
          <w:p w14:paraId="4DE06687">
            <w:pPr>
              <w:jc w:val="center"/>
              <w:textAlignment w:val="center"/>
              <w:rPr>
                <w:rFonts w:hint="eastAsia"/>
                <w:bCs/>
                <w:szCs w:val="21"/>
              </w:rPr>
            </w:pPr>
            <w:r>
              <w:rPr>
                <w:rFonts w:hint="eastAsia"/>
                <w:bCs/>
                <w:szCs w:val="21"/>
              </w:rPr>
              <w:t>6</w:t>
            </w:r>
          </w:p>
        </w:tc>
        <w:tc>
          <w:tcPr>
            <w:tcW w:w="716" w:type="dxa"/>
            <w:shd w:val="clear" w:color="auto" w:fill="FFFFFF"/>
            <w:noWrap w:val="0"/>
            <w:vAlign w:val="center"/>
          </w:tcPr>
          <w:p w14:paraId="14C4E4F5">
            <w:pPr>
              <w:jc w:val="center"/>
              <w:textAlignment w:val="center"/>
              <w:rPr>
                <w:rFonts w:hint="eastAsia"/>
                <w:bCs/>
                <w:szCs w:val="21"/>
              </w:rPr>
            </w:pPr>
            <w:r>
              <w:rPr>
                <w:rFonts w:hint="eastAsia"/>
                <w:bCs/>
                <w:szCs w:val="21"/>
              </w:rPr>
              <w:t>其他垃圾</w:t>
            </w:r>
          </w:p>
        </w:tc>
        <w:tc>
          <w:tcPr>
            <w:tcW w:w="2798" w:type="dxa"/>
            <w:shd w:val="clear" w:color="auto" w:fill="FFFFFF"/>
            <w:noWrap w:val="0"/>
            <w:vAlign w:val="center"/>
          </w:tcPr>
          <w:p w14:paraId="091083FB">
            <w:pPr>
              <w:textAlignment w:val="center"/>
              <w:rPr>
                <w:rFonts w:hint="eastAsia"/>
                <w:bCs/>
                <w:szCs w:val="21"/>
              </w:rPr>
            </w:pPr>
            <w:r>
              <w:rPr>
                <w:rFonts w:hint="eastAsia"/>
                <w:bCs/>
                <w:szCs w:val="21"/>
              </w:rPr>
              <w:t>其他垃圾是否做到日产日清</w:t>
            </w:r>
          </w:p>
          <w:p w14:paraId="3DCE965A">
            <w:pPr>
              <w:textAlignment w:val="center"/>
              <w:rPr>
                <w:rFonts w:hint="eastAsia"/>
                <w:bCs/>
                <w:szCs w:val="21"/>
              </w:rPr>
            </w:pPr>
            <w:r>
              <w:rPr>
                <w:rFonts w:hint="eastAsia"/>
                <w:bCs/>
                <w:szCs w:val="21"/>
              </w:rPr>
              <w:t>转运车是否分类转运</w:t>
            </w:r>
          </w:p>
          <w:p w14:paraId="2E283AB2">
            <w:pPr>
              <w:textAlignment w:val="center"/>
              <w:rPr>
                <w:rFonts w:hint="eastAsia"/>
                <w:bCs/>
                <w:szCs w:val="21"/>
              </w:rPr>
            </w:pPr>
            <w:r>
              <w:rPr>
                <w:rFonts w:hint="eastAsia"/>
                <w:bCs/>
                <w:szCs w:val="21"/>
              </w:rPr>
              <w:t>转运车是否密闭</w:t>
            </w:r>
          </w:p>
          <w:p w14:paraId="64BD4EC6">
            <w:pPr>
              <w:textAlignment w:val="center"/>
              <w:rPr>
                <w:rFonts w:hint="eastAsia"/>
                <w:bCs/>
                <w:szCs w:val="21"/>
              </w:rPr>
            </w:pPr>
            <w:r>
              <w:rPr>
                <w:rFonts w:hint="eastAsia"/>
                <w:bCs/>
                <w:szCs w:val="21"/>
              </w:rPr>
              <w:t>转运人员是否按规定路线转运</w:t>
            </w:r>
          </w:p>
          <w:p w14:paraId="49BDAC11">
            <w:pPr>
              <w:textAlignment w:val="center"/>
              <w:rPr>
                <w:rFonts w:hint="eastAsia"/>
                <w:bCs/>
                <w:szCs w:val="21"/>
              </w:rPr>
            </w:pPr>
            <w:r>
              <w:rPr>
                <w:rFonts w:hint="eastAsia"/>
                <w:bCs/>
                <w:szCs w:val="21"/>
              </w:rPr>
              <w:t>其他垃圾袋上是否张贴责任卡存放是否规范</w:t>
            </w:r>
            <w:r>
              <w:rPr>
                <w:rFonts w:hint="eastAsia"/>
                <w:bCs/>
                <w:szCs w:val="21"/>
              </w:rPr>
              <w:tab/>
            </w:r>
          </w:p>
          <w:p w14:paraId="0DEF9C5C">
            <w:pPr>
              <w:jc w:val="center"/>
              <w:textAlignment w:val="center"/>
              <w:rPr>
                <w:rFonts w:hint="eastAsia"/>
                <w:bCs/>
                <w:szCs w:val="21"/>
              </w:rPr>
            </w:pPr>
            <w:r>
              <w:rPr>
                <w:rFonts w:hint="eastAsia"/>
                <w:bCs/>
                <w:szCs w:val="21"/>
              </w:rPr>
              <w:t>转运车及场地是否按要求消毒</w:t>
            </w:r>
          </w:p>
        </w:tc>
        <w:tc>
          <w:tcPr>
            <w:tcW w:w="337" w:type="dxa"/>
            <w:shd w:val="clear" w:color="auto" w:fill="FFFFFF"/>
            <w:noWrap w:val="0"/>
            <w:vAlign w:val="center"/>
          </w:tcPr>
          <w:p w14:paraId="7341CF48">
            <w:pPr>
              <w:jc w:val="center"/>
              <w:textAlignment w:val="center"/>
              <w:rPr>
                <w:rFonts w:hint="eastAsia"/>
                <w:bCs/>
                <w:szCs w:val="21"/>
              </w:rPr>
            </w:pPr>
            <w:r>
              <w:rPr>
                <w:rFonts w:hint="eastAsia"/>
                <w:bCs/>
                <w:szCs w:val="21"/>
              </w:rPr>
              <w:t>6</w:t>
            </w:r>
          </w:p>
        </w:tc>
        <w:tc>
          <w:tcPr>
            <w:tcW w:w="2968" w:type="dxa"/>
            <w:shd w:val="clear" w:color="auto" w:fill="FFFFFF"/>
            <w:noWrap w:val="0"/>
            <w:vAlign w:val="top"/>
          </w:tcPr>
          <w:p w14:paraId="587136CF">
            <w:pPr>
              <w:textAlignment w:val="center"/>
              <w:rPr>
                <w:rFonts w:hint="eastAsia"/>
                <w:bCs/>
                <w:szCs w:val="21"/>
              </w:rPr>
            </w:pPr>
            <w:r>
              <w:rPr>
                <w:rFonts w:hint="eastAsia"/>
                <w:bCs/>
                <w:szCs w:val="21"/>
              </w:rPr>
              <w:t>□1.合格，得6分</w:t>
            </w:r>
          </w:p>
          <w:p w14:paraId="041AC5F9">
            <w:pPr>
              <w:textAlignment w:val="center"/>
              <w:rPr>
                <w:rFonts w:hint="eastAsia"/>
                <w:bCs/>
                <w:szCs w:val="21"/>
              </w:rPr>
            </w:pPr>
            <w:r>
              <w:rPr>
                <w:rFonts w:hint="eastAsia"/>
                <w:bCs/>
                <w:szCs w:val="21"/>
              </w:rPr>
              <w:t>□2.有1项不合格的可得5分</w:t>
            </w:r>
          </w:p>
          <w:p w14:paraId="49F37B05">
            <w:pPr>
              <w:textAlignment w:val="center"/>
              <w:rPr>
                <w:rFonts w:hint="eastAsia"/>
                <w:bCs/>
                <w:szCs w:val="21"/>
              </w:rPr>
            </w:pPr>
            <w:r>
              <w:rPr>
                <w:rFonts w:hint="eastAsia"/>
                <w:bCs/>
                <w:szCs w:val="21"/>
              </w:rPr>
              <w:t>□3.有2项不合格得3分</w:t>
            </w:r>
          </w:p>
          <w:p w14:paraId="4832B855">
            <w:pPr>
              <w:textAlignment w:val="center"/>
              <w:rPr>
                <w:rFonts w:hint="eastAsia"/>
                <w:bCs/>
                <w:szCs w:val="21"/>
              </w:rPr>
            </w:pPr>
            <w:r>
              <w:rPr>
                <w:rFonts w:hint="eastAsia"/>
                <w:bCs/>
                <w:szCs w:val="21"/>
              </w:rPr>
              <w:t>□4.有3项不合格的本条不得分，限下一考核月前完成整改</w:t>
            </w:r>
          </w:p>
          <w:p w14:paraId="4BBA1473">
            <w:pPr>
              <w:textAlignment w:val="center"/>
              <w:rPr>
                <w:rFonts w:hint="eastAsia"/>
                <w:bCs/>
                <w:szCs w:val="21"/>
              </w:rPr>
            </w:pPr>
          </w:p>
          <w:p w14:paraId="0ED8D5FF">
            <w:pPr>
              <w:textAlignment w:val="center"/>
              <w:rPr>
                <w:rFonts w:hint="eastAsia"/>
                <w:bCs/>
                <w:szCs w:val="21"/>
              </w:rPr>
            </w:pPr>
          </w:p>
        </w:tc>
        <w:tc>
          <w:tcPr>
            <w:tcW w:w="503" w:type="dxa"/>
            <w:shd w:val="clear" w:color="auto" w:fill="FFFFFF"/>
            <w:noWrap w:val="0"/>
            <w:vAlign w:val="center"/>
          </w:tcPr>
          <w:p w14:paraId="2D3CBA88">
            <w:pPr>
              <w:jc w:val="center"/>
              <w:textAlignment w:val="center"/>
              <w:rPr>
                <w:rFonts w:hint="eastAsia"/>
                <w:bCs/>
                <w:szCs w:val="21"/>
              </w:rPr>
            </w:pPr>
          </w:p>
        </w:tc>
        <w:tc>
          <w:tcPr>
            <w:tcW w:w="625" w:type="dxa"/>
            <w:shd w:val="clear" w:color="auto" w:fill="FFFFFF"/>
            <w:noWrap w:val="0"/>
            <w:vAlign w:val="top"/>
          </w:tcPr>
          <w:p w14:paraId="3EAF22BC">
            <w:pPr>
              <w:jc w:val="center"/>
              <w:textAlignment w:val="center"/>
              <w:rPr>
                <w:rFonts w:hint="eastAsia"/>
                <w:bCs/>
                <w:szCs w:val="21"/>
              </w:rPr>
            </w:pPr>
          </w:p>
        </w:tc>
      </w:tr>
      <w:tr w14:paraId="48E0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1" w:hRule="exact"/>
          <w:jc w:val="center"/>
        </w:trPr>
        <w:tc>
          <w:tcPr>
            <w:tcW w:w="664" w:type="dxa"/>
            <w:vMerge w:val="continue"/>
            <w:shd w:val="clear" w:color="auto" w:fill="FFFFFF"/>
            <w:noWrap w:val="0"/>
            <w:vAlign w:val="center"/>
          </w:tcPr>
          <w:p w14:paraId="63391631">
            <w:pPr>
              <w:jc w:val="center"/>
              <w:textAlignment w:val="center"/>
              <w:rPr>
                <w:rFonts w:hint="eastAsia"/>
                <w:bCs/>
                <w:szCs w:val="21"/>
              </w:rPr>
            </w:pPr>
          </w:p>
        </w:tc>
        <w:tc>
          <w:tcPr>
            <w:tcW w:w="534" w:type="dxa"/>
            <w:shd w:val="clear" w:color="auto" w:fill="FFFFFF"/>
            <w:noWrap w:val="0"/>
            <w:vAlign w:val="center"/>
          </w:tcPr>
          <w:p w14:paraId="0886AB89">
            <w:pPr>
              <w:jc w:val="center"/>
              <w:textAlignment w:val="center"/>
              <w:rPr>
                <w:rFonts w:hint="eastAsia"/>
                <w:bCs/>
                <w:szCs w:val="21"/>
              </w:rPr>
            </w:pPr>
            <w:r>
              <w:rPr>
                <w:rFonts w:hint="eastAsia"/>
                <w:bCs/>
                <w:szCs w:val="21"/>
              </w:rPr>
              <w:t>7</w:t>
            </w:r>
          </w:p>
        </w:tc>
        <w:tc>
          <w:tcPr>
            <w:tcW w:w="716" w:type="dxa"/>
            <w:shd w:val="clear" w:color="auto" w:fill="FFFFFF"/>
            <w:noWrap w:val="0"/>
            <w:vAlign w:val="center"/>
          </w:tcPr>
          <w:p w14:paraId="5E58C475">
            <w:pPr>
              <w:jc w:val="center"/>
              <w:textAlignment w:val="center"/>
              <w:rPr>
                <w:rFonts w:hint="eastAsia"/>
                <w:bCs/>
                <w:szCs w:val="21"/>
              </w:rPr>
            </w:pPr>
            <w:r>
              <w:rPr>
                <w:rFonts w:hint="eastAsia"/>
                <w:bCs/>
                <w:szCs w:val="21"/>
              </w:rPr>
              <w:t>厨余垃圾</w:t>
            </w:r>
          </w:p>
        </w:tc>
        <w:tc>
          <w:tcPr>
            <w:tcW w:w="2798" w:type="dxa"/>
            <w:shd w:val="clear" w:color="auto" w:fill="FFFFFF"/>
            <w:noWrap w:val="0"/>
            <w:vAlign w:val="center"/>
          </w:tcPr>
          <w:p w14:paraId="4C73B8DC">
            <w:pPr>
              <w:textAlignment w:val="center"/>
              <w:rPr>
                <w:rFonts w:hint="eastAsia"/>
                <w:bCs/>
                <w:szCs w:val="21"/>
              </w:rPr>
            </w:pPr>
            <w:r>
              <w:rPr>
                <w:rFonts w:hint="eastAsia"/>
                <w:bCs/>
                <w:szCs w:val="21"/>
              </w:rPr>
              <w:t>厨余垃圾是否做到日产日清</w:t>
            </w:r>
          </w:p>
          <w:p w14:paraId="2CF1E626">
            <w:pPr>
              <w:textAlignment w:val="center"/>
              <w:rPr>
                <w:rFonts w:hint="eastAsia"/>
                <w:bCs/>
                <w:szCs w:val="21"/>
              </w:rPr>
            </w:pPr>
            <w:r>
              <w:rPr>
                <w:rFonts w:hint="eastAsia"/>
                <w:bCs/>
                <w:szCs w:val="21"/>
              </w:rPr>
              <w:t>转运车是否分类转运</w:t>
            </w:r>
          </w:p>
          <w:p w14:paraId="2349B7B9">
            <w:pPr>
              <w:textAlignment w:val="center"/>
              <w:rPr>
                <w:rFonts w:hint="eastAsia"/>
                <w:bCs/>
                <w:szCs w:val="21"/>
              </w:rPr>
            </w:pPr>
            <w:r>
              <w:rPr>
                <w:rFonts w:hint="eastAsia"/>
                <w:bCs/>
                <w:szCs w:val="21"/>
              </w:rPr>
              <w:t>转运车是否密闭</w:t>
            </w:r>
          </w:p>
          <w:p w14:paraId="399731E0">
            <w:pPr>
              <w:textAlignment w:val="center"/>
              <w:rPr>
                <w:rFonts w:hint="eastAsia"/>
                <w:bCs/>
                <w:szCs w:val="21"/>
              </w:rPr>
            </w:pPr>
            <w:r>
              <w:rPr>
                <w:rFonts w:hint="eastAsia"/>
                <w:bCs/>
                <w:szCs w:val="21"/>
              </w:rPr>
              <w:t>转运人员是否按规定路线转运</w:t>
            </w:r>
          </w:p>
          <w:p w14:paraId="64F46D42">
            <w:pPr>
              <w:textAlignment w:val="center"/>
              <w:rPr>
                <w:rFonts w:hint="eastAsia"/>
                <w:bCs/>
                <w:szCs w:val="21"/>
              </w:rPr>
            </w:pPr>
            <w:r>
              <w:rPr>
                <w:rFonts w:hint="eastAsia"/>
                <w:bCs/>
                <w:szCs w:val="21"/>
              </w:rPr>
              <w:t>厨余垃圾袋上是否张贴责任卡</w:t>
            </w:r>
          </w:p>
        </w:tc>
        <w:tc>
          <w:tcPr>
            <w:tcW w:w="337" w:type="dxa"/>
            <w:shd w:val="clear" w:color="auto" w:fill="FFFFFF"/>
            <w:noWrap w:val="0"/>
            <w:vAlign w:val="center"/>
          </w:tcPr>
          <w:p w14:paraId="0F1E412C">
            <w:pPr>
              <w:jc w:val="center"/>
              <w:textAlignment w:val="center"/>
              <w:rPr>
                <w:rFonts w:hint="eastAsia"/>
                <w:bCs/>
                <w:szCs w:val="21"/>
              </w:rPr>
            </w:pPr>
            <w:r>
              <w:rPr>
                <w:rFonts w:hint="eastAsia"/>
                <w:bCs/>
                <w:szCs w:val="21"/>
              </w:rPr>
              <w:t>6</w:t>
            </w:r>
          </w:p>
        </w:tc>
        <w:tc>
          <w:tcPr>
            <w:tcW w:w="2968" w:type="dxa"/>
            <w:shd w:val="clear" w:color="auto" w:fill="FFFFFF"/>
            <w:noWrap w:val="0"/>
            <w:vAlign w:val="top"/>
          </w:tcPr>
          <w:p w14:paraId="4EE96A7C">
            <w:pPr>
              <w:textAlignment w:val="center"/>
              <w:rPr>
                <w:rFonts w:hint="eastAsia"/>
                <w:bCs/>
                <w:szCs w:val="21"/>
              </w:rPr>
            </w:pPr>
            <w:r>
              <w:rPr>
                <w:rFonts w:hint="eastAsia"/>
                <w:bCs/>
                <w:szCs w:val="21"/>
              </w:rPr>
              <w:t>□1.合格，得6分</w:t>
            </w:r>
          </w:p>
          <w:p w14:paraId="1EA20CDE">
            <w:pPr>
              <w:textAlignment w:val="center"/>
              <w:rPr>
                <w:rFonts w:hint="eastAsia"/>
                <w:bCs/>
                <w:szCs w:val="21"/>
              </w:rPr>
            </w:pPr>
            <w:r>
              <w:rPr>
                <w:rFonts w:hint="eastAsia"/>
                <w:bCs/>
                <w:szCs w:val="21"/>
              </w:rPr>
              <w:t>□2.有1项不合格的可得5分</w:t>
            </w:r>
          </w:p>
          <w:p w14:paraId="5F51D59D">
            <w:pPr>
              <w:textAlignment w:val="center"/>
              <w:rPr>
                <w:rFonts w:hint="eastAsia"/>
                <w:bCs/>
                <w:szCs w:val="21"/>
              </w:rPr>
            </w:pPr>
            <w:r>
              <w:rPr>
                <w:rFonts w:hint="eastAsia"/>
                <w:bCs/>
                <w:szCs w:val="21"/>
              </w:rPr>
              <w:t>□3.有2项不合格得3分</w:t>
            </w:r>
          </w:p>
          <w:p w14:paraId="67B456FB">
            <w:pPr>
              <w:textAlignment w:val="center"/>
              <w:rPr>
                <w:rFonts w:hint="eastAsia"/>
                <w:bCs/>
                <w:szCs w:val="21"/>
              </w:rPr>
            </w:pPr>
            <w:r>
              <w:rPr>
                <w:rFonts w:hint="eastAsia"/>
                <w:bCs/>
                <w:szCs w:val="21"/>
              </w:rPr>
              <w:t>□4.有3项不合格的本条不得分，限下一考核月前完成整改</w:t>
            </w:r>
          </w:p>
          <w:p w14:paraId="66378CBF">
            <w:pPr>
              <w:textAlignment w:val="center"/>
              <w:rPr>
                <w:rFonts w:hint="eastAsia"/>
                <w:bCs/>
                <w:szCs w:val="21"/>
              </w:rPr>
            </w:pPr>
          </w:p>
          <w:p w14:paraId="52ED13FC">
            <w:pPr>
              <w:textAlignment w:val="center"/>
              <w:rPr>
                <w:rFonts w:hint="eastAsia"/>
                <w:bCs/>
                <w:szCs w:val="21"/>
              </w:rPr>
            </w:pPr>
          </w:p>
        </w:tc>
        <w:tc>
          <w:tcPr>
            <w:tcW w:w="503" w:type="dxa"/>
            <w:shd w:val="clear" w:color="auto" w:fill="FFFFFF"/>
            <w:noWrap w:val="0"/>
            <w:vAlign w:val="center"/>
          </w:tcPr>
          <w:p w14:paraId="4763C974">
            <w:pPr>
              <w:jc w:val="center"/>
              <w:textAlignment w:val="center"/>
              <w:rPr>
                <w:rFonts w:hint="eastAsia"/>
                <w:bCs/>
                <w:szCs w:val="21"/>
              </w:rPr>
            </w:pPr>
          </w:p>
        </w:tc>
        <w:tc>
          <w:tcPr>
            <w:tcW w:w="625" w:type="dxa"/>
            <w:shd w:val="clear" w:color="auto" w:fill="FFFFFF"/>
            <w:noWrap w:val="0"/>
            <w:vAlign w:val="top"/>
          </w:tcPr>
          <w:p w14:paraId="30DC84DD">
            <w:pPr>
              <w:jc w:val="center"/>
              <w:textAlignment w:val="center"/>
              <w:rPr>
                <w:rFonts w:hint="eastAsia"/>
                <w:bCs/>
                <w:szCs w:val="21"/>
              </w:rPr>
            </w:pPr>
          </w:p>
        </w:tc>
      </w:tr>
      <w:tr w14:paraId="24AD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1" w:hRule="exact"/>
          <w:jc w:val="center"/>
        </w:trPr>
        <w:tc>
          <w:tcPr>
            <w:tcW w:w="664" w:type="dxa"/>
            <w:vMerge w:val="continue"/>
            <w:shd w:val="clear" w:color="auto" w:fill="FFFFFF"/>
            <w:noWrap w:val="0"/>
            <w:vAlign w:val="center"/>
          </w:tcPr>
          <w:p w14:paraId="1DAA02E7">
            <w:pPr>
              <w:jc w:val="center"/>
              <w:textAlignment w:val="center"/>
              <w:rPr>
                <w:rFonts w:hint="eastAsia"/>
                <w:bCs/>
                <w:szCs w:val="21"/>
              </w:rPr>
            </w:pPr>
          </w:p>
        </w:tc>
        <w:tc>
          <w:tcPr>
            <w:tcW w:w="534" w:type="dxa"/>
            <w:shd w:val="clear" w:color="auto" w:fill="FFFFFF"/>
            <w:noWrap w:val="0"/>
            <w:vAlign w:val="center"/>
          </w:tcPr>
          <w:p w14:paraId="76200E31">
            <w:pPr>
              <w:jc w:val="center"/>
              <w:textAlignment w:val="center"/>
              <w:rPr>
                <w:rFonts w:hint="eastAsia"/>
                <w:bCs/>
                <w:szCs w:val="21"/>
              </w:rPr>
            </w:pPr>
            <w:r>
              <w:rPr>
                <w:rFonts w:hint="eastAsia"/>
                <w:bCs/>
                <w:szCs w:val="21"/>
              </w:rPr>
              <w:t>8</w:t>
            </w:r>
          </w:p>
        </w:tc>
        <w:tc>
          <w:tcPr>
            <w:tcW w:w="716" w:type="dxa"/>
            <w:shd w:val="clear" w:color="auto" w:fill="FFFFFF"/>
            <w:noWrap w:val="0"/>
            <w:vAlign w:val="center"/>
          </w:tcPr>
          <w:p w14:paraId="2F2CC238">
            <w:pPr>
              <w:jc w:val="center"/>
              <w:textAlignment w:val="center"/>
              <w:rPr>
                <w:rFonts w:hint="eastAsia"/>
                <w:bCs/>
                <w:szCs w:val="21"/>
              </w:rPr>
            </w:pPr>
            <w:r>
              <w:rPr>
                <w:rFonts w:hint="eastAsia"/>
                <w:bCs/>
                <w:szCs w:val="21"/>
              </w:rPr>
              <w:t>中药渣</w:t>
            </w:r>
          </w:p>
        </w:tc>
        <w:tc>
          <w:tcPr>
            <w:tcW w:w="2798" w:type="dxa"/>
            <w:shd w:val="clear" w:color="auto" w:fill="FFFFFF"/>
            <w:noWrap w:val="0"/>
            <w:vAlign w:val="center"/>
          </w:tcPr>
          <w:p w14:paraId="1B24E23B">
            <w:pPr>
              <w:textAlignment w:val="center"/>
              <w:rPr>
                <w:rFonts w:hint="eastAsia"/>
                <w:bCs/>
                <w:szCs w:val="21"/>
              </w:rPr>
            </w:pPr>
            <w:r>
              <w:rPr>
                <w:rFonts w:hint="eastAsia"/>
                <w:bCs/>
                <w:szCs w:val="21"/>
              </w:rPr>
              <w:t>中药渣是否做到日产日清</w:t>
            </w:r>
          </w:p>
          <w:p w14:paraId="122AD5CD">
            <w:pPr>
              <w:textAlignment w:val="center"/>
              <w:rPr>
                <w:rFonts w:hint="eastAsia"/>
                <w:bCs/>
                <w:szCs w:val="21"/>
              </w:rPr>
            </w:pPr>
            <w:r>
              <w:rPr>
                <w:rFonts w:hint="eastAsia"/>
                <w:bCs/>
                <w:szCs w:val="21"/>
              </w:rPr>
              <w:t>转运车是否分类转运</w:t>
            </w:r>
          </w:p>
          <w:p w14:paraId="76103E27">
            <w:pPr>
              <w:textAlignment w:val="center"/>
              <w:rPr>
                <w:rFonts w:hint="eastAsia"/>
                <w:bCs/>
                <w:szCs w:val="21"/>
              </w:rPr>
            </w:pPr>
            <w:r>
              <w:rPr>
                <w:rFonts w:hint="eastAsia"/>
                <w:bCs/>
                <w:szCs w:val="21"/>
              </w:rPr>
              <w:t>转运车是否密闭</w:t>
            </w:r>
          </w:p>
          <w:p w14:paraId="2FD20FB3">
            <w:pPr>
              <w:textAlignment w:val="center"/>
              <w:rPr>
                <w:rFonts w:hint="eastAsia"/>
                <w:bCs/>
                <w:szCs w:val="21"/>
              </w:rPr>
            </w:pPr>
            <w:r>
              <w:rPr>
                <w:rFonts w:hint="eastAsia"/>
                <w:bCs/>
                <w:szCs w:val="21"/>
              </w:rPr>
              <w:t>转运人员是否按规定路线转运</w:t>
            </w:r>
          </w:p>
        </w:tc>
        <w:tc>
          <w:tcPr>
            <w:tcW w:w="337" w:type="dxa"/>
            <w:shd w:val="clear" w:color="auto" w:fill="FFFFFF"/>
            <w:noWrap w:val="0"/>
            <w:vAlign w:val="center"/>
          </w:tcPr>
          <w:p w14:paraId="53454A17">
            <w:pPr>
              <w:jc w:val="center"/>
              <w:textAlignment w:val="center"/>
              <w:rPr>
                <w:rFonts w:hint="eastAsia"/>
                <w:bCs/>
                <w:szCs w:val="21"/>
              </w:rPr>
            </w:pPr>
            <w:r>
              <w:rPr>
                <w:rFonts w:hint="eastAsia"/>
                <w:bCs/>
                <w:szCs w:val="21"/>
              </w:rPr>
              <w:t>4</w:t>
            </w:r>
          </w:p>
        </w:tc>
        <w:tc>
          <w:tcPr>
            <w:tcW w:w="2968" w:type="dxa"/>
            <w:shd w:val="clear" w:color="auto" w:fill="FFFFFF"/>
            <w:noWrap w:val="0"/>
            <w:vAlign w:val="top"/>
          </w:tcPr>
          <w:p w14:paraId="575D438C">
            <w:pPr>
              <w:textAlignment w:val="center"/>
              <w:rPr>
                <w:rFonts w:hint="eastAsia"/>
                <w:bCs/>
                <w:szCs w:val="21"/>
              </w:rPr>
            </w:pPr>
            <w:r>
              <w:rPr>
                <w:rFonts w:hint="eastAsia"/>
                <w:bCs/>
                <w:szCs w:val="21"/>
              </w:rPr>
              <w:t>□1.合格，得4分</w:t>
            </w:r>
          </w:p>
          <w:p w14:paraId="302DD67F">
            <w:pPr>
              <w:textAlignment w:val="center"/>
              <w:rPr>
                <w:rFonts w:hint="eastAsia"/>
                <w:bCs/>
                <w:szCs w:val="21"/>
              </w:rPr>
            </w:pPr>
            <w:r>
              <w:rPr>
                <w:rFonts w:hint="eastAsia"/>
                <w:bCs/>
                <w:szCs w:val="21"/>
              </w:rPr>
              <w:t>□2.有1项不合格的可得3分</w:t>
            </w:r>
          </w:p>
          <w:p w14:paraId="1DAB3656">
            <w:pPr>
              <w:textAlignment w:val="center"/>
              <w:rPr>
                <w:rFonts w:hint="eastAsia"/>
                <w:bCs/>
                <w:szCs w:val="21"/>
              </w:rPr>
            </w:pPr>
            <w:r>
              <w:rPr>
                <w:rFonts w:hint="eastAsia"/>
                <w:bCs/>
                <w:szCs w:val="21"/>
              </w:rPr>
              <w:t>□3.有2项不合格得1分</w:t>
            </w:r>
          </w:p>
          <w:p w14:paraId="1F4988D9">
            <w:pPr>
              <w:textAlignment w:val="center"/>
              <w:rPr>
                <w:rFonts w:hint="eastAsia"/>
                <w:bCs/>
                <w:szCs w:val="21"/>
              </w:rPr>
            </w:pPr>
            <w:r>
              <w:rPr>
                <w:rFonts w:hint="eastAsia"/>
                <w:bCs/>
                <w:szCs w:val="21"/>
              </w:rPr>
              <w:t>□4.有3项不合格的本条不得分，限下一考核月前完成整改</w:t>
            </w:r>
          </w:p>
          <w:p w14:paraId="49E04181">
            <w:pPr>
              <w:textAlignment w:val="center"/>
              <w:rPr>
                <w:rFonts w:hint="eastAsia"/>
                <w:bCs/>
                <w:szCs w:val="21"/>
              </w:rPr>
            </w:pPr>
          </w:p>
        </w:tc>
        <w:tc>
          <w:tcPr>
            <w:tcW w:w="503" w:type="dxa"/>
            <w:shd w:val="clear" w:color="auto" w:fill="FFFFFF"/>
            <w:noWrap w:val="0"/>
            <w:vAlign w:val="center"/>
          </w:tcPr>
          <w:p w14:paraId="6CA0E6DC">
            <w:pPr>
              <w:jc w:val="center"/>
              <w:textAlignment w:val="center"/>
              <w:rPr>
                <w:rFonts w:hint="eastAsia"/>
                <w:bCs/>
                <w:szCs w:val="21"/>
              </w:rPr>
            </w:pPr>
          </w:p>
        </w:tc>
        <w:tc>
          <w:tcPr>
            <w:tcW w:w="625" w:type="dxa"/>
            <w:shd w:val="clear" w:color="auto" w:fill="FFFFFF"/>
            <w:noWrap w:val="0"/>
            <w:vAlign w:val="top"/>
          </w:tcPr>
          <w:p w14:paraId="484BC710">
            <w:pPr>
              <w:jc w:val="center"/>
              <w:textAlignment w:val="center"/>
              <w:rPr>
                <w:rFonts w:hint="eastAsia"/>
                <w:bCs/>
                <w:szCs w:val="21"/>
              </w:rPr>
            </w:pPr>
          </w:p>
        </w:tc>
      </w:tr>
      <w:tr w14:paraId="6CB4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1" w:hRule="exact"/>
          <w:jc w:val="center"/>
        </w:trPr>
        <w:tc>
          <w:tcPr>
            <w:tcW w:w="664" w:type="dxa"/>
            <w:vMerge w:val="continue"/>
            <w:shd w:val="clear" w:color="auto" w:fill="FFFFFF"/>
            <w:noWrap w:val="0"/>
            <w:vAlign w:val="center"/>
          </w:tcPr>
          <w:p w14:paraId="50A41318">
            <w:pPr>
              <w:jc w:val="center"/>
              <w:textAlignment w:val="center"/>
              <w:rPr>
                <w:rFonts w:hint="eastAsia"/>
                <w:bCs/>
                <w:szCs w:val="21"/>
              </w:rPr>
            </w:pPr>
          </w:p>
        </w:tc>
        <w:tc>
          <w:tcPr>
            <w:tcW w:w="534" w:type="dxa"/>
            <w:shd w:val="clear" w:color="auto" w:fill="FFFFFF"/>
            <w:noWrap w:val="0"/>
            <w:vAlign w:val="center"/>
          </w:tcPr>
          <w:p w14:paraId="3A91627D">
            <w:pPr>
              <w:jc w:val="center"/>
              <w:textAlignment w:val="center"/>
              <w:rPr>
                <w:rFonts w:hint="eastAsia"/>
                <w:bCs/>
                <w:szCs w:val="21"/>
              </w:rPr>
            </w:pPr>
            <w:r>
              <w:rPr>
                <w:rFonts w:hint="eastAsia"/>
                <w:bCs/>
                <w:szCs w:val="21"/>
              </w:rPr>
              <w:t>9</w:t>
            </w:r>
          </w:p>
        </w:tc>
        <w:tc>
          <w:tcPr>
            <w:tcW w:w="716" w:type="dxa"/>
            <w:shd w:val="clear" w:color="auto" w:fill="FFFFFF"/>
            <w:noWrap w:val="0"/>
            <w:vAlign w:val="center"/>
          </w:tcPr>
          <w:p w14:paraId="17635374">
            <w:pPr>
              <w:jc w:val="center"/>
              <w:textAlignment w:val="center"/>
              <w:rPr>
                <w:rFonts w:hint="eastAsia"/>
                <w:bCs/>
                <w:szCs w:val="21"/>
              </w:rPr>
            </w:pPr>
            <w:r>
              <w:rPr>
                <w:rFonts w:hint="eastAsia"/>
                <w:bCs/>
                <w:szCs w:val="21"/>
              </w:rPr>
              <w:t>有害垃圾</w:t>
            </w:r>
          </w:p>
        </w:tc>
        <w:tc>
          <w:tcPr>
            <w:tcW w:w="2798" w:type="dxa"/>
            <w:shd w:val="clear" w:color="auto" w:fill="FFFFFF"/>
            <w:noWrap w:val="0"/>
            <w:vAlign w:val="center"/>
          </w:tcPr>
          <w:p w14:paraId="7ADB6EA3">
            <w:pPr>
              <w:textAlignment w:val="center"/>
              <w:rPr>
                <w:rFonts w:hint="eastAsia"/>
                <w:bCs/>
                <w:szCs w:val="21"/>
              </w:rPr>
            </w:pPr>
            <w:r>
              <w:rPr>
                <w:rFonts w:hint="eastAsia"/>
                <w:bCs/>
                <w:szCs w:val="21"/>
              </w:rPr>
              <w:t>有害垃圾是否做到否定期回收</w:t>
            </w:r>
          </w:p>
          <w:p w14:paraId="4194504B">
            <w:pPr>
              <w:textAlignment w:val="center"/>
              <w:rPr>
                <w:rFonts w:hint="eastAsia"/>
                <w:bCs/>
                <w:szCs w:val="21"/>
              </w:rPr>
            </w:pPr>
            <w:r>
              <w:rPr>
                <w:rFonts w:hint="eastAsia"/>
                <w:bCs/>
                <w:szCs w:val="21"/>
              </w:rPr>
              <w:t>转运车是否分类转运</w:t>
            </w:r>
          </w:p>
          <w:p w14:paraId="3CA175D3">
            <w:pPr>
              <w:textAlignment w:val="center"/>
              <w:rPr>
                <w:rFonts w:hint="eastAsia"/>
                <w:bCs/>
                <w:szCs w:val="21"/>
              </w:rPr>
            </w:pPr>
            <w:r>
              <w:rPr>
                <w:rFonts w:hint="eastAsia"/>
                <w:bCs/>
                <w:szCs w:val="21"/>
              </w:rPr>
              <w:t>转运车是否密闭</w:t>
            </w:r>
          </w:p>
          <w:p w14:paraId="43AD70B3">
            <w:pPr>
              <w:textAlignment w:val="center"/>
              <w:rPr>
                <w:rFonts w:hint="eastAsia"/>
                <w:bCs/>
                <w:szCs w:val="21"/>
              </w:rPr>
            </w:pPr>
            <w:r>
              <w:rPr>
                <w:rFonts w:hint="eastAsia"/>
                <w:bCs/>
                <w:szCs w:val="21"/>
              </w:rPr>
              <w:t>转运人员是否按规定路线转运</w:t>
            </w:r>
          </w:p>
          <w:p w14:paraId="7DFBC15E">
            <w:pPr>
              <w:textAlignment w:val="center"/>
              <w:rPr>
                <w:rFonts w:hint="eastAsia"/>
                <w:bCs/>
                <w:szCs w:val="21"/>
              </w:rPr>
            </w:pPr>
            <w:r>
              <w:rPr>
                <w:rFonts w:hint="eastAsia"/>
                <w:bCs/>
                <w:szCs w:val="21"/>
              </w:rPr>
              <w:t>有害垃圾袋上是否张贴责任卡</w:t>
            </w:r>
          </w:p>
        </w:tc>
        <w:tc>
          <w:tcPr>
            <w:tcW w:w="337" w:type="dxa"/>
            <w:shd w:val="clear" w:color="auto" w:fill="FFFFFF"/>
            <w:noWrap w:val="0"/>
            <w:vAlign w:val="center"/>
          </w:tcPr>
          <w:p w14:paraId="60836951">
            <w:pPr>
              <w:jc w:val="center"/>
              <w:textAlignment w:val="center"/>
              <w:rPr>
                <w:rFonts w:hint="eastAsia"/>
                <w:bCs/>
                <w:szCs w:val="21"/>
              </w:rPr>
            </w:pPr>
            <w:r>
              <w:rPr>
                <w:rFonts w:hint="eastAsia"/>
                <w:bCs/>
                <w:szCs w:val="21"/>
              </w:rPr>
              <w:t>5</w:t>
            </w:r>
          </w:p>
        </w:tc>
        <w:tc>
          <w:tcPr>
            <w:tcW w:w="2968" w:type="dxa"/>
            <w:shd w:val="clear" w:color="auto" w:fill="FFFFFF"/>
            <w:noWrap w:val="0"/>
            <w:vAlign w:val="top"/>
          </w:tcPr>
          <w:p w14:paraId="29E187AD">
            <w:pPr>
              <w:textAlignment w:val="center"/>
              <w:rPr>
                <w:rFonts w:hint="eastAsia"/>
                <w:bCs/>
                <w:szCs w:val="21"/>
              </w:rPr>
            </w:pPr>
            <w:r>
              <w:rPr>
                <w:rFonts w:hint="eastAsia"/>
                <w:bCs/>
                <w:szCs w:val="21"/>
              </w:rPr>
              <w:t>□1.合格，得5分</w:t>
            </w:r>
          </w:p>
          <w:p w14:paraId="1225503C">
            <w:pPr>
              <w:textAlignment w:val="center"/>
              <w:rPr>
                <w:rFonts w:hint="eastAsia"/>
                <w:bCs/>
                <w:szCs w:val="21"/>
              </w:rPr>
            </w:pPr>
            <w:r>
              <w:rPr>
                <w:rFonts w:hint="eastAsia"/>
                <w:bCs/>
                <w:szCs w:val="21"/>
              </w:rPr>
              <w:t>□2.有1项不合格的可得3分</w:t>
            </w:r>
          </w:p>
          <w:p w14:paraId="3F4D7EF3">
            <w:pPr>
              <w:textAlignment w:val="center"/>
              <w:rPr>
                <w:rFonts w:hint="eastAsia"/>
                <w:bCs/>
                <w:szCs w:val="21"/>
              </w:rPr>
            </w:pPr>
            <w:r>
              <w:rPr>
                <w:rFonts w:hint="eastAsia"/>
                <w:bCs/>
                <w:szCs w:val="21"/>
              </w:rPr>
              <w:t>□3.有2项不合格得2分</w:t>
            </w:r>
          </w:p>
          <w:p w14:paraId="47F7EE80">
            <w:pPr>
              <w:textAlignment w:val="center"/>
              <w:rPr>
                <w:rFonts w:hint="eastAsia"/>
                <w:bCs/>
                <w:szCs w:val="21"/>
              </w:rPr>
            </w:pPr>
            <w:r>
              <w:rPr>
                <w:rFonts w:hint="eastAsia"/>
                <w:bCs/>
                <w:szCs w:val="21"/>
              </w:rPr>
              <w:t>□4.有3项不合格的本条不得分，限下一考核月前完成整改</w:t>
            </w:r>
          </w:p>
          <w:p w14:paraId="106F4EA1">
            <w:pPr>
              <w:textAlignment w:val="center"/>
              <w:rPr>
                <w:rFonts w:hint="eastAsia"/>
                <w:bCs/>
                <w:szCs w:val="21"/>
              </w:rPr>
            </w:pPr>
          </w:p>
        </w:tc>
        <w:tc>
          <w:tcPr>
            <w:tcW w:w="503" w:type="dxa"/>
            <w:shd w:val="clear" w:color="auto" w:fill="FFFFFF"/>
            <w:noWrap w:val="0"/>
            <w:vAlign w:val="center"/>
          </w:tcPr>
          <w:p w14:paraId="0E84D11F">
            <w:pPr>
              <w:jc w:val="center"/>
              <w:textAlignment w:val="center"/>
              <w:rPr>
                <w:rFonts w:hint="eastAsia"/>
                <w:bCs/>
                <w:szCs w:val="21"/>
              </w:rPr>
            </w:pPr>
          </w:p>
        </w:tc>
        <w:tc>
          <w:tcPr>
            <w:tcW w:w="625" w:type="dxa"/>
            <w:shd w:val="clear" w:color="auto" w:fill="FFFFFF"/>
            <w:noWrap w:val="0"/>
            <w:vAlign w:val="top"/>
          </w:tcPr>
          <w:p w14:paraId="1E2F7244">
            <w:pPr>
              <w:jc w:val="center"/>
              <w:textAlignment w:val="center"/>
              <w:rPr>
                <w:rFonts w:hint="eastAsia"/>
                <w:bCs/>
                <w:szCs w:val="21"/>
              </w:rPr>
            </w:pPr>
          </w:p>
        </w:tc>
      </w:tr>
      <w:tr w14:paraId="4281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01" w:hRule="exact"/>
          <w:jc w:val="center"/>
        </w:trPr>
        <w:tc>
          <w:tcPr>
            <w:tcW w:w="664" w:type="dxa"/>
            <w:vMerge w:val="continue"/>
            <w:shd w:val="clear" w:color="auto" w:fill="FFFFFF"/>
            <w:noWrap w:val="0"/>
            <w:vAlign w:val="center"/>
          </w:tcPr>
          <w:p w14:paraId="45F0CC39">
            <w:pPr>
              <w:jc w:val="center"/>
              <w:textAlignment w:val="center"/>
              <w:rPr>
                <w:rFonts w:hint="eastAsia"/>
                <w:bCs/>
                <w:szCs w:val="21"/>
              </w:rPr>
            </w:pPr>
          </w:p>
        </w:tc>
        <w:tc>
          <w:tcPr>
            <w:tcW w:w="534" w:type="dxa"/>
            <w:shd w:val="clear" w:color="auto" w:fill="FFFFFF"/>
            <w:noWrap w:val="0"/>
            <w:vAlign w:val="center"/>
          </w:tcPr>
          <w:p w14:paraId="537D6535">
            <w:pPr>
              <w:jc w:val="center"/>
              <w:textAlignment w:val="center"/>
              <w:rPr>
                <w:rFonts w:hint="eastAsia"/>
                <w:bCs/>
                <w:szCs w:val="21"/>
              </w:rPr>
            </w:pPr>
            <w:r>
              <w:rPr>
                <w:rFonts w:hint="eastAsia"/>
                <w:bCs/>
                <w:szCs w:val="21"/>
              </w:rPr>
              <w:t>10</w:t>
            </w:r>
          </w:p>
        </w:tc>
        <w:tc>
          <w:tcPr>
            <w:tcW w:w="716" w:type="dxa"/>
            <w:shd w:val="clear" w:color="auto" w:fill="FFFFFF"/>
            <w:noWrap w:val="0"/>
            <w:vAlign w:val="center"/>
          </w:tcPr>
          <w:p w14:paraId="4E7413C7">
            <w:pPr>
              <w:jc w:val="center"/>
              <w:textAlignment w:val="center"/>
              <w:rPr>
                <w:rFonts w:hint="eastAsia"/>
                <w:bCs/>
                <w:szCs w:val="21"/>
              </w:rPr>
            </w:pPr>
            <w:r>
              <w:rPr>
                <w:rFonts w:hint="eastAsia"/>
                <w:bCs/>
                <w:szCs w:val="21"/>
              </w:rPr>
              <w:t>一次性输液瓶袋</w:t>
            </w:r>
          </w:p>
        </w:tc>
        <w:tc>
          <w:tcPr>
            <w:tcW w:w="2798" w:type="dxa"/>
            <w:shd w:val="clear" w:color="auto" w:fill="FFFFFF"/>
            <w:noWrap w:val="0"/>
            <w:vAlign w:val="center"/>
          </w:tcPr>
          <w:p w14:paraId="4FD6E4A1">
            <w:pPr>
              <w:textAlignment w:val="center"/>
              <w:rPr>
                <w:rFonts w:hint="eastAsia"/>
                <w:bCs/>
                <w:szCs w:val="21"/>
              </w:rPr>
            </w:pPr>
            <w:r>
              <w:rPr>
                <w:rFonts w:hint="eastAsia"/>
                <w:bCs/>
                <w:szCs w:val="21"/>
              </w:rPr>
              <w:t>一次性输液瓶袋是否定期回收</w:t>
            </w:r>
          </w:p>
          <w:p w14:paraId="093D2F95">
            <w:pPr>
              <w:textAlignment w:val="center"/>
              <w:rPr>
                <w:rFonts w:hint="eastAsia"/>
                <w:bCs/>
                <w:szCs w:val="21"/>
              </w:rPr>
            </w:pPr>
            <w:r>
              <w:rPr>
                <w:rFonts w:hint="eastAsia"/>
                <w:bCs/>
                <w:szCs w:val="21"/>
              </w:rPr>
              <w:t>是否有交接记录</w:t>
            </w:r>
          </w:p>
          <w:p w14:paraId="10507D2C">
            <w:pPr>
              <w:textAlignment w:val="center"/>
              <w:rPr>
                <w:rFonts w:hint="eastAsia"/>
                <w:bCs/>
                <w:szCs w:val="21"/>
              </w:rPr>
            </w:pPr>
            <w:r>
              <w:rPr>
                <w:rFonts w:hint="eastAsia"/>
                <w:bCs/>
                <w:szCs w:val="21"/>
              </w:rPr>
              <w:t>暂存间摆放是否规范</w:t>
            </w:r>
          </w:p>
        </w:tc>
        <w:tc>
          <w:tcPr>
            <w:tcW w:w="337" w:type="dxa"/>
            <w:shd w:val="clear" w:color="auto" w:fill="FFFFFF"/>
            <w:noWrap w:val="0"/>
            <w:vAlign w:val="center"/>
          </w:tcPr>
          <w:p w14:paraId="012F1E6F">
            <w:pPr>
              <w:jc w:val="center"/>
              <w:textAlignment w:val="center"/>
              <w:rPr>
                <w:rFonts w:hint="eastAsia"/>
                <w:bCs/>
                <w:szCs w:val="21"/>
              </w:rPr>
            </w:pPr>
            <w:r>
              <w:rPr>
                <w:rFonts w:hint="eastAsia"/>
                <w:bCs/>
                <w:szCs w:val="21"/>
              </w:rPr>
              <w:t>4</w:t>
            </w:r>
          </w:p>
        </w:tc>
        <w:tc>
          <w:tcPr>
            <w:tcW w:w="2968" w:type="dxa"/>
            <w:shd w:val="clear" w:color="auto" w:fill="FFFFFF"/>
            <w:noWrap w:val="0"/>
            <w:vAlign w:val="top"/>
          </w:tcPr>
          <w:p w14:paraId="5D176070">
            <w:pPr>
              <w:textAlignment w:val="center"/>
              <w:rPr>
                <w:rFonts w:hint="eastAsia"/>
                <w:bCs/>
                <w:szCs w:val="21"/>
              </w:rPr>
            </w:pPr>
            <w:r>
              <w:rPr>
                <w:rFonts w:hint="eastAsia"/>
                <w:bCs/>
                <w:szCs w:val="21"/>
              </w:rPr>
              <w:t>□1.合格，得4分</w:t>
            </w:r>
          </w:p>
          <w:p w14:paraId="7C8DA53F">
            <w:pPr>
              <w:textAlignment w:val="center"/>
              <w:rPr>
                <w:rFonts w:hint="eastAsia"/>
                <w:bCs/>
                <w:szCs w:val="21"/>
              </w:rPr>
            </w:pPr>
            <w:r>
              <w:rPr>
                <w:rFonts w:hint="eastAsia"/>
                <w:bCs/>
                <w:szCs w:val="21"/>
              </w:rPr>
              <w:t>□2.有1项不合格得2分</w:t>
            </w:r>
          </w:p>
          <w:p w14:paraId="187C829D">
            <w:pPr>
              <w:textAlignment w:val="center"/>
              <w:rPr>
                <w:rFonts w:hint="eastAsia"/>
                <w:bCs/>
                <w:szCs w:val="21"/>
              </w:rPr>
            </w:pPr>
            <w:r>
              <w:rPr>
                <w:rFonts w:hint="eastAsia"/>
                <w:bCs/>
                <w:szCs w:val="21"/>
              </w:rPr>
              <w:t>□3.有2项不合格的本条不得分，限下一考核月前完成整改</w:t>
            </w:r>
          </w:p>
        </w:tc>
        <w:tc>
          <w:tcPr>
            <w:tcW w:w="503" w:type="dxa"/>
            <w:shd w:val="clear" w:color="auto" w:fill="FFFFFF"/>
            <w:noWrap w:val="0"/>
            <w:vAlign w:val="center"/>
          </w:tcPr>
          <w:p w14:paraId="2DAE4AF7">
            <w:pPr>
              <w:jc w:val="center"/>
              <w:textAlignment w:val="center"/>
              <w:rPr>
                <w:rFonts w:hint="eastAsia"/>
                <w:bCs/>
                <w:szCs w:val="21"/>
              </w:rPr>
            </w:pPr>
          </w:p>
        </w:tc>
        <w:tc>
          <w:tcPr>
            <w:tcW w:w="625" w:type="dxa"/>
            <w:shd w:val="clear" w:color="auto" w:fill="FFFFFF"/>
            <w:noWrap w:val="0"/>
            <w:vAlign w:val="top"/>
          </w:tcPr>
          <w:p w14:paraId="3EDF7294">
            <w:pPr>
              <w:jc w:val="center"/>
              <w:textAlignment w:val="center"/>
              <w:rPr>
                <w:rFonts w:hint="eastAsia"/>
                <w:bCs/>
                <w:szCs w:val="21"/>
              </w:rPr>
            </w:pPr>
          </w:p>
        </w:tc>
      </w:tr>
      <w:tr w14:paraId="6C46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63" w:hRule="exact"/>
          <w:jc w:val="center"/>
        </w:trPr>
        <w:tc>
          <w:tcPr>
            <w:tcW w:w="664" w:type="dxa"/>
            <w:vMerge w:val="restart"/>
            <w:shd w:val="clear" w:color="auto" w:fill="FFFFFF"/>
            <w:noWrap w:val="0"/>
            <w:textDirection w:val="tbRlV"/>
            <w:vAlign w:val="center"/>
          </w:tcPr>
          <w:p w14:paraId="7160AFAC">
            <w:pPr>
              <w:jc w:val="center"/>
              <w:textAlignment w:val="center"/>
              <w:rPr>
                <w:rFonts w:hint="eastAsia"/>
                <w:bCs/>
                <w:szCs w:val="21"/>
              </w:rPr>
            </w:pPr>
            <w:r>
              <w:rPr>
                <w:rFonts w:hint="eastAsia"/>
                <w:bCs/>
                <w:szCs w:val="21"/>
              </w:rPr>
              <w:t>数据记录</w:t>
            </w:r>
          </w:p>
        </w:tc>
        <w:tc>
          <w:tcPr>
            <w:tcW w:w="534" w:type="dxa"/>
            <w:shd w:val="clear" w:color="auto" w:fill="FFFFFF"/>
            <w:noWrap w:val="0"/>
            <w:vAlign w:val="center"/>
          </w:tcPr>
          <w:p w14:paraId="37E03343">
            <w:pPr>
              <w:jc w:val="center"/>
              <w:textAlignment w:val="center"/>
              <w:rPr>
                <w:rFonts w:hint="eastAsia"/>
                <w:bCs/>
                <w:szCs w:val="21"/>
              </w:rPr>
            </w:pPr>
            <w:r>
              <w:rPr>
                <w:rFonts w:hint="eastAsia"/>
                <w:bCs/>
                <w:szCs w:val="21"/>
              </w:rPr>
              <w:t>11</w:t>
            </w:r>
          </w:p>
        </w:tc>
        <w:tc>
          <w:tcPr>
            <w:tcW w:w="716" w:type="dxa"/>
            <w:shd w:val="clear" w:color="auto" w:fill="FFFFFF"/>
            <w:noWrap w:val="0"/>
            <w:vAlign w:val="center"/>
          </w:tcPr>
          <w:p w14:paraId="1C33204F">
            <w:pPr>
              <w:jc w:val="center"/>
              <w:textAlignment w:val="center"/>
              <w:rPr>
                <w:rFonts w:hint="eastAsia"/>
                <w:bCs/>
                <w:szCs w:val="21"/>
              </w:rPr>
            </w:pPr>
            <w:r>
              <w:rPr>
                <w:rFonts w:hint="eastAsia"/>
                <w:bCs/>
                <w:szCs w:val="21"/>
              </w:rPr>
              <w:t>医疗废物</w:t>
            </w:r>
          </w:p>
        </w:tc>
        <w:tc>
          <w:tcPr>
            <w:tcW w:w="2798" w:type="dxa"/>
            <w:shd w:val="clear" w:color="auto" w:fill="FFFFFF"/>
            <w:noWrap w:val="0"/>
            <w:vAlign w:val="center"/>
          </w:tcPr>
          <w:p w14:paraId="1CCED54F">
            <w:pPr>
              <w:textAlignment w:val="center"/>
              <w:rPr>
                <w:rFonts w:hint="eastAsia"/>
                <w:bCs/>
                <w:szCs w:val="21"/>
              </w:rPr>
            </w:pPr>
            <w:r>
              <w:rPr>
                <w:rFonts w:hint="eastAsia"/>
                <w:bCs/>
                <w:szCs w:val="21"/>
              </w:rPr>
              <w:t>信息化数据运行是否落实</w:t>
            </w:r>
          </w:p>
          <w:p w14:paraId="36EFD493">
            <w:pPr>
              <w:textAlignment w:val="center"/>
              <w:rPr>
                <w:rFonts w:hint="eastAsia"/>
                <w:bCs/>
                <w:szCs w:val="21"/>
              </w:rPr>
            </w:pPr>
            <w:r>
              <w:rPr>
                <w:rFonts w:hint="eastAsia"/>
                <w:bCs/>
                <w:szCs w:val="21"/>
              </w:rPr>
              <w:t>转运三联单是否齐全</w:t>
            </w:r>
          </w:p>
          <w:p w14:paraId="0A179BB5">
            <w:pPr>
              <w:textAlignment w:val="center"/>
              <w:rPr>
                <w:rFonts w:hint="eastAsia"/>
                <w:bCs/>
                <w:szCs w:val="21"/>
              </w:rPr>
            </w:pPr>
            <w:r>
              <w:rPr>
                <w:rFonts w:hint="eastAsia"/>
                <w:bCs/>
                <w:szCs w:val="21"/>
              </w:rPr>
              <w:t>三联单是否是双签字</w:t>
            </w:r>
          </w:p>
          <w:p w14:paraId="621722AF">
            <w:pPr>
              <w:textAlignment w:val="center"/>
              <w:rPr>
                <w:rFonts w:hint="eastAsia"/>
                <w:bCs/>
                <w:szCs w:val="21"/>
              </w:rPr>
            </w:pPr>
            <w:r>
              <w:rPr>
                <w:rFonts w:hint="eastAsia"/>
                <w:bCs/>
                <w:szCs w:val="21"/>
              </w:rPr>
              <w:t>运输单是否三方签字</w:t>
            </w:r>
          </w:p>
        </w:tc>
        <w:tc>
          <w:tcPr>
            <w:tcW w:w="337" w:type="dxa"/>
            <w:shd w:val="clear" w:color="auto" w:fill="FFFFFF"/>
            <w:noWrap w:val="0"/>
            <w:vAlign w:val="center"/>
          </w:tcPr>
          <w:p w14:paraId="047E6E3E">
            <w:pPr>
              <w:jc w:val="center"/>
              <w:textAlignment w:val="center"/>
              <w:rPr>
                <w:rFonts w:hint="eastAsia"/>
                <w:bCs/>
                <w:szCs w:val="21"/>
              </w:rPr>
            </w:pPr>
            <w:r>
              <w:rPr>
                <w:rFonts w:hint="eastAsia"/>
                <w:bCs/>
                <w:szCs w:val="21"/>
              </w:rPr>
              <w:t>5</w:t>
            </w:r>
          </w:p>
        </w:tc>
        <w:tc>
          <w:tcPr>
            <w:tcW w:w="2968" w:type="dxa"/>
            <w:shd w:val="clear" w:color="auto" w:fill="FFFFFF"/>
            <w:noWrap w:val="0"/>
            <w:vAlign w:val="top"/>
          </w:tcPr>
          <w:p w14:paraId="7A2A48EB">
            <w:pPr>
              <w:textAlignment w:val="center"/>
              <w:rPr>
                <w:rFonts w:hint="eastAsia"/>
                <w:bCs/>
                <w:szCs w:val="21"/>
              </w:rPr>
            </w:pPr>
            <w:r>
              <w:rPr>
                <w:rFonts w:hint="eastAsia"/>
                <w:bCs/>
                <w:szCs w:val="21"/>
              </w:rPr>
              <w:t>□1.合格，得5分</w:t>
            </w:r>
          </w:p>
          <w:p w14:paraId="20F6AC06">
            <w:pPr>
              <w:textAlignment w:val="center"/>
              <w:rPr>
                <w:rFonts w:hint="eastAsia"/>
                <w:bCs/>
                <w:szCs w:val="21"/>
              </w:rPr>
            </w:pPr>
            <w:r>
              <w:rPr>
                <w:rFonts w:hint="eastAsia"/>
                <w:bCs/>
                <w:szCs w:val="21"/>
              </w:rPr>
              <w:t>□2.有1项不合格的可得3分</w:t>
            </w:r>
          </w:p>
          <w:p w14:paraId="2EDA2744">
            <w:pPr>
              <w:textAlignment w:val="center"/>
              <w:rPr>
                <w:rFonts w:hint="eastAsia"/>
                <w:bCs/>
                <w:szCs w:val="21"/>
              </w:rPr>
            </w:pPr>
            <w:r>
              <w:rPr>
                <w:rFonts w:hint="eastAsia"/>
                <w:bCs/>
                <w:szCs w:val="21"/>
              </w:rPr>
              <w:t>□3.有2项不合格得1分</w:t>
            </w:r>
          </w:p>
          <w:p w14:paraId="20512CB3">
            <w:pPr>
              <w:textAlignment w:val="center"/>
              <w:rPr>
                <w:rFonts w:hint="eastAsia"/>
                <w:bCs/>
                <w:szCs w:val="21"/>
              </w:rPr>
            </w:pPr>
            <w:r>
              <w:rPr>
                <w:rFonts w:hint="eastAsia"/>
                <w:bCs/>
                <w:szCs w:val="21"/>
              </w:rPr>
              <w:t>□4.有3项不合格的本条不得分，限下一考核月前完成整改</w:t>
            </w:r>
          </w:p>
        </w:tc>
        <w:tc>
          <w:tcPr>
            <w:tcW w:w="503" w:type="dxa"/>
            <w:vMerge w:val="restart"/>
            <w:shd w:val="clear" w:color="auto" w:fill="FFFFFF"/>
            <w:noWrap w:val="0"/>
            <w:textDirection w:val="tbRlV"/>
            <w:vAlign w:val="center"/>
          </w:tcPr>
          <w:p w14:paraId="7039949A">
            <w:pPr>
              <w:jc w:val="center"/>
              <w:textAlignment w:val="center"/>
              <w:rPr>
                <w:rFonts w:hint="eastAsia"/>
                <w:bCs/>
                <w:szCs w:val="21"/>
              </w:rPr>
            </w:pPr>
            <w:r>
              <w:rPr>
                <w:rFonts w:hint="eastAsia"/>
                <w:bCs/>
                <w:szCs w:val="21"/>
              </w:rPr>
              <w:t>数据记录</w:t>
            </w:r>
          </w:p>
        </w:tc>
        <w:tc>
          <w:tcPr>
            <w:tcW w:w="625" w:type="dxa"/>
            <w:shd w:val="clear" w:color="auto" w:fill="FFFFFF"/>
            <w:noWrap w:val="0"/>
            <w:vAlign w:val="center"/>
          </w:tcPr>
          <w:p w14:paraId="587B7E7C">
            <w:pPr>
              <w:jc w:val="center"/>
              <w:textAlignment w:val="center"/>
              <w:rPr>
                <w:rFonts w:hint="eastAsia"/>
                <w:bCs/>
                <w:szCs w:val="21"/>
              </w:rPr>
            </w:pPr>
            <w:r>
              <w:rPr>
                <w:rFonts w:hint="eastAsia"/>
                <w:bCs/>
                <w:szCs w:val="21"/>
              </w:rPr>
              <w:t>1</w:t>
            </w:r>
          </w:p>
        </w:tc>
      </w:tr>
      <w:tr w14:paraId="0E63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48" w:hRule="exact"/>
          <w:jc w:val="center"/>
        </w:trPr>
        <w:tc>
          <w:tcPr>
            <w:tcW w:w="664" w:type="dxa"/>
            <w:vMerge w:val="continue"/>
            <w:shd w:val="clear" w:color="auto" w:fill="FFFFFF"/>
            <w:noWrap w:val="0"/>
            <w:vAlign w:val="center"/>
          </w:tcPr>
          <w:p w14:paraId="1CAB0D3F">
            <w:pPr>
              <w:jc w:val="center"/>
              <w:textAlignment w:val="center"/>
              <w:rPr>
                <w:rFonts w:hint="eastAsia"/>
                <w:bCs/>
                <w:szCs w:val="21"/>
              </w:rPr>
            </w:pPr>
          </w:p>
        </w:tc>
        <w:tc>
          <w:tcPr>
            <w:tcW w:w="534" w:type="dxa"/>
            <w:shd w:val="clear" w:color="auto" w:fill="FFFFFF"/>
            <w:noWrap w:val="0"/>
            <w:vAlign w:val="center"/>
          </w:tcPr>
          <w:p w14:paraId="43186619">
            <w:pPr>
              <w:jc w:val="center"/>
              <w:textAlignment w:val="center"/>
              <w:rPr>
                <w:rFonts w:hint="eastAsia"/>
                <w:bCs/>
                <w:szCs w:val="21"/>
              </w:rPr>
            </w:pPr>
            <w:r>
              <w:rPr>
                <w:rFonts w:hint="eastAsia"/>
                <w:bCs/>
                <w:szCs w:val="21"/>
              </w:rPr>
              <w:t>12</w:t>
            </w:r>
          </w:p>
        </w:tc>
        <w:tc>
          <w:tcPr>
            <w:tcW w:w="716" w:type="dxa"/>
            <w:shd w:val="clear" w:color="auto" w:fill="FFFFFF"/>
            <w:noWrap w:val="0"/>
            <w:vAlign w:val="center"/>
          </w:tcPr>
          <w:p w14:paraId="70F9F4B7">
            <w:pPr>
              <w:jc w:val="center"/>
              <w:textAlignment w:val="center"/>
              <w:rPr>
                <w:rFonts w:hint="eastAsia"/>
                <w:bCs/>
                <w:szCs w:val="21"/>
              </w:rPr>
            </w:pPr>
            <w:r>
              <w:rPr>
                <w:rFonts w:hint="eastAsia"/>
                <w:bCs/>
                <w:szCs w:val="21"/>
              </w:rPr>
              <w:t>生活垃圾</w:t>
            </w:r>
          </w:p>
        </w:tc>
        <w:tc>
          <w:tcPr>
            <w:tcW w:w="2798" w:type="dxa"/>
            <w:shd w:val="clear" w:color="auto" w:fill="FFFFFF"/>
            <w:noWrap w:val="0"/>
            <w:vAlign w:val="center"/>
          </w:tcPr>
          <w:p w14:paraId="66B58DB6">
            <w:pPr>
              <w:textAlignment w:val="center"/>
              <w:rPr>
                <w:rFonts w:hint="eastAsia"/>
                <w:bCs/>
                <w:szCs w:val="21"/>
              </w:rPr>
            </w:pPr>
            <w:r>
              <w:rPr>
                <w:rFonts w:hint="eastAsia"/>
                <w:bCs/>
                <w:szCs w:val="21"/>
              </w:rPr>
              <w:t>信息化数据运行是否落实</w:t>
            </w:r>
          </w:p>
          <w:p w14:paraId="38C8867A">
            <w:pPr>
              <w:textAlignment w:val="center"/>
              <w:rPr>
                <w:rFonts w:hint="eastAsia"/>
                <w:bCs/>
                <w:szCs w:val="21"/>
              </w:rPr>
            </w:pPr>
            <w:r>
              <w:rPr>
                <w:rFonts w:hint="eastAsia"/>
                <w:bCs/>
                <w:szCs w:val="21"/>
              </w:rPr>
              <w:t>出入库记录是否落实双签字</w:t>
            </w:r>
          </w:p>
        </w:tc>
        <w:tc>
          <w:tcPr>
            <w:tcW w:w="337" w:type="dxa"/>
            <w:shd w:val="clear" w:color="auto" w:fill="FFFFFF"/>
            <w:noWrap w:val="0"/>
            <w:vAlign w:val="center"/>
          </w:tcPr>
          <w:p w14:paraId="3F3CC91E">
            <w:pPr>
              <w:jc w:val="center"/>
              <w:textAlignment w:val="center"/>
              <w:rPr>
                <w:rFonts w:hint="eastAsia"/>
                <w:bCs/>
                <w:szCs w:val="21"/>
              </w:rPr>
            </w:pPr>
            <w:r>
              <w:rPr>
                <w:rFonts w:hint="eastAsia"/>
                <w:bCs/>
                <w:szCs w:val="21"/>
              </w:rPr>
              <w:t>4</w:t>
            </w:r>
          </w:p>
        </w:tc>
        <w:tc>
          <w:tcPr>
            <w:tcW w:w="2968" w:type="dxa"/>
            <w:shd w:val="clear" w:color="auto" w:fill="FFFFFF"/>
            <w:noWrap w:val="0"/>
            <w:vAlign w:val="top"/>
          </w:tcPr>
          <w:p w14:paraId="237CC230">
            <w:pPr>
              <w:textAlignment w:val="center"/>
              <w:rPr>
                <w:rFonts w:hint="eastAsia"/>
                <w:bCs/>
                <w:szCs w:val="21"/>
              </w:rPr>
            </w:pPr>
            <w:r>
              <w:rPr>
                <w:rFonts w:hint="eastAsia"/>
                <w:bCs/>
                <w:szCs w:val="21"/>
              </w:rPr>
              <w:t>□1.合格，得4分</w:t>
            </w:r>
          </w:p>
          <w:p w14:paraId="2FF4FB10">
            <w:pPr>
              <w:textAlignment w:val="center"/>
              <w:rPr>
                <w:rFonts w:hint="eastAsia"/>
                <w:bCs/>
                <w:szCs w:val="21"/>
              </w:rPr>
            </w:pPr>
            <w:r>
              <w:rPr>
                <w:rFonts w:hint="eastAsia"/>
                <w:bCs/>
                <w:szCs w:val="21"/>
              </w:rPr>
              <w:t>□2.有1项不合格的可得2分</w:t>
            </w:r>
          </w:p>
          <w:p w14:paraId="2C77B981">
            <w:pPr>
              <w:textAlignment w:val="center"/>
              <w:rPr>
                <w:rFonts w:hint="eastAsia"/>
                <w:bCs/>
                <w:szCs w:val="21"/>
              </w:rPr>
            </w:pPr>
            <w:r>
              <w:rPr>
                <w:rFonts w:hint="eastAsia"/>
                <w:bCs/>
                <w:szCs w:val="21"/>
              </w:rPr>
              <w:t>□3.有2项不合格的本条不得分，限下一考核月前完成整改</w:t>
            </w:r>
          </w:p>
        </w:tc>
        <w:tc>
          <w:tcPr>
            <w:tcW w:w="503" w:type="dxa"/>
            <w:vMerge w:val="continue"/>
            <w:shd w:val="clear" w:color="auto" w:fill="FFFFFF"/>
            <w:noWrap w:val="0"/>
            <w:vAlign w:val="center"/>
          </w:tcPr>
          <w:p w14:paraId="27DC9B8D">
            <w:pPr>
              <w:jc w:val="center"/>
              <w:textAlignment w:val="center"/>
              <w:rPr>
                <w:rFonts w:hint="eastAsia"/>
                <w:bCs/>
                <w:szCs w:val="21"/>
              </w:rPr>
            </w:pPr>
          </w:p>
        </w:tc>
        <w:tc>
          <w:tcPr>
            <w:tcW w:w="625" w:type="dxa"/>
            <w:shd w:val="clear" w:color="auto" w:fill="FFFFFF"/>
            <w:noWrap w:val="0"/>
            <w:vAlign w:val="center"/>
          </w:tcPr>
          <w:p w14:paraId="74500F9B">
            <w:pPr>
              <w:jc w:val="center"/>
              <w:textAlignment w:val="center"/>
              <w:rPr>
                <w:rFonts w:hint="eastAsia"/>
                <w:bCs/>
                <w:szCs w:val="21"/>
              </w:rPr>
            </w:pPr>
            <w:r>
              <w:rPr>
                <w:rFonts w:hint="eastAsia"/>
                <w:bCs/>
                <w:szCs w:val="21"/>
              </w:rPr>
              <w:t>2</w:t>
            </w:r>
          </w:p>
        </w:tc>
      </w:tr>
      <w:tr w14:paraId="0AEF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51" w:hRule="exact"/>
          <w:jc w:val="center"/>
        </w:trPr>
        <w:tc>
          <w:tcPr>
            <w:tcW w:w="664" w:type="dxa"/>
            <w:vMerge w:val="restart"/>
            <w:shd w:val="clear" w:color="auto" w:fill="FFFFFF"/>
            <w:noWrap w:val="0"/>
            <w:textDirection w:val="tbRlV"/>
            <w:vAlign w:val="center"/>
          </w:tcPr>
          <w:p w14:paraId="1D09958E">
            <w:pPr>
              <w:jc w:val="center"/>
              <w:textAlignment w:val="center"/>
              <w:rPr>
                <w:rFonts w:hint="eastAsia"/>
                <w:bCs/>
                <w:szCs w:val="21"/>
              </w:rPr>
            </w:pPr>
            <w:r>
              <w:rPr>
                <w:rFonts w:hint="eastAsia"/>
                <w:bCs/>
                <w:szCs w:val="21"/>
              </w:rPr>
              <w:t>环境卫生质量</w:t>
            </w:r>
          </w:p>
        </w:tc>
        <w:tc>
          <w:tcPr>
            <w:tcW w:w="534" w:type="dxa"/>
            <w:shd w:val="clear" w:color="auto" w:fill="FFFFFF"/>
            <w:noWrap w:val="0"/>
            <w:vAlign w:val="center"/>
          </w:tcPr>
          <w:p w14:paraId="66C6BF5B">
            <w:pPr>
              <w:jc w:val="center"/>
              <w:textAlignment w:val="center"/>
              <w:rPr>
                <w:rFonts w:hint="eastAsia"/>
                <w:bCs/>
                <w:szCs w:val="21"/>
              </w:rPr>
            </w:pPr>
            <w:r>
              <w:rPr>
                <w:rFonts w:hint="eastAsia"/>
                <w:bCs/>
                <w:szCs w:val="21"/>
              </w:rPr>
              <w:t>13</w:t>
            </w:r>
          </w:p>
        </w:tc>
        <w:tc>
          <w:tcPr>
            <w:tcW w:w="716" w:type="dxa"/>
            <w:shd w:val="clear" w:color="auto" w:fill="FFFFFF"/>
            <w:noWrap w:val="0"/>
            <w:vAlign w:val="center"/>
          </w:tcPr>
          <w:p w14:paraId="4DF24532">
            <w:pPr>
              <w:jc w:val="center"/>
              <w:textAlignment w:val="center"/>
              <w:rPr>
                <w:rFonts w:hint="eastAsia"/>
                <w:bCs/>
                <w:szCs w:val="21"/>
              </w:rPr>
            </w:pPr>
            <w:r>
              <w:rPr>
                <w:rFonts w:hint="eastAsia"/>
                <w:bCs/>
                <w:szCs w:val="21"/>
              </w:rPr>
              <w:t>医疗废物站</w:t>
            </w:r>
          </w:p>
        </w:tc>
        <w:tc>
          <w:tcPr>
            <w:tcW w:w="2798" w:type="dxa"/>
            <w:shd w:val="clear" w:color="auto" w:fill="FFFFFF"/>
            <w:noWrap w:val="0"/>
            <w:vAlign w:val="center"/>
          </w:tcPr>
          <w:p w14:paraId="27B7F00D">
            <w:pPr>
              <w:textAlignment w:val="center"/>
              <w:rPr>
                <w:rFonts w:hint="eastAsia"/>
                <w:bCs/>
                <w:szCs w:val="21"/>
              </w:rPr>
            </w:pPr>
            <w:r>
              <w:rPr>
                <w:rFonts w:hint="eastAsia"/>
                <w:bCs/>
                <w:szCs w:val="21"/>
              </w:rPr>
              <w:t>暂存站标识是否齐全</w:t>
            </w:r>
          </w:p>
          <w:p w14:paraId="30DFEFCD">
            <w:pPr>
              <w:textAlignment w:val="center"/>
              <w:rPr>
                <w:rFonts w:hint="eastAsia"/>
                <w:bCs/>
                <w:szCs w:val="21"/>
              </w:rPr>
            </w:pPr>
            <w:r>
              <w:rPr>
                <w:rFonts w:hint="eastAsia"/>
                <w:bCs/>
                <w:szCs w:val="21"/>
              </w:rPr>
              <w:t>紫外线灯使用、登记是否正常</w:t>
            </w:r>
          </w:p>
          <w:p w14:paraId="59297900">
            <w:pPr>
              <w:textAlignment w:val="center"/>
              <w:rPr>
                <w:rFonts w:hint="eastAsia"/>
                <w:bCs/>
                <w:szCs w:val="21"/>
              </w:rPr>
            </w:pPr>
            <w:r>
              <w:rPr>
                <w:rFonts w:hint="eastAsia"/>
                <w:bCs/>
                <w:szCs w:val="21"/>
              </w:rPr>
              <w:t>灭蝇灯是否完好</w:t>
            </w:r>
          </w:p>
          <w:p w14:paraId="36B7FF76">
            <w:pPr>
              <w:textAlignment w:val="center"/>
              <w:rPr>
                <w:rFonts w:hint="eastAsia"/>
                <w:bCs/>
                <w:szCs w:val="21"/>
              </w:rPr>
            </w:pPr>
            <w:r>
              <w:rPr>
                <w:rFonts w:hint="eastAsia"/>
                <w:bCs/>
                <w:szCs w:val="21"/>
              </w:rPr>
              <w:t>消毒设施是否齐全、性能良好</w:t>
            </w:r>
          </w:p>
          <w:p w14:paraId="66DB0FA9">
            <w:pPr>
              <w:textAlignment w:val="center"/>
              <w:rPr>
                <w:rFonts w:hint="eastAsia"/>
                <w:bCs/>
                <w:szCs w:val="21"/>
              </w:rPr>
            </w:pPr>
            <w:r>
              <w:rPr>
                <w:rFonts w:hint="eastAsia"/>
                <w:bCs/>
                <w:szCs w:val="21"/>
              </w:rPr>
              <w:t>地面、墙面卫生是否合格</w:t>
            </w:r>
          </w:p>
          <w:p w14:paraId="6A48CDAF">
            <w:pPr>
              <w:textAlignment w:val="center"/>
              <w:rPr>
                <w:rFonts w:hint="eastAsia"/>
                <w:bCs/>
                <w:szCs w:val="21"/>
              </w:rPr>
            </w:pPr>
            <w:r>
              <w:rPr>
                <w:rFonts w:hint="eastAsia"/>
                <w:bCs/>
                <w:szCs w:val="21"/>
              </w:rPr>
              <w:t>转运车是否停放在指定区域</w:t>
            </w:r>
          </w:p>
        </w:tc>
        <w:tc>
          <w:tcPr>
            <w:tcW w:w="337" w:type="dxa"/>
            <w:shd w:val="clear" w:color="auto" w:fill="FFFFFF"/>
            <w:noWrap w:val="0"/>
            <w:vAlign w:val="center"/>
          </w:tcPr>
          <w:p w14:paraId="669368AD">
            <w:pPr>
              <w:jc w:val="center"/>
              <w:textAlignment w:val="center"/>
              <w:rPr>
                <w:rFonts w:hint="eastAsia"/>
                <w:bCs/>
                <w:szCs w:val="21"/>
              </w:rPr>
            </w:pPr>
            <w:r>
              <w:rPr>
                <w:rFonts w:hint="eastAsia"/>
                <w:bCs/>
                <w:szCs w:val="21"/>
              </w:rPr>
              <w:t>6</w:t>
            </w:r>
          </w:p>
        </w:tc>
        <w:tc>
          <w:tcPr>
            <w:tcW w:w="2968" w:type="dxa"/>
            <w:shd w:val="clear" w:color="auto" w:fill="FFFFFF"/>
            <w:noWrap w:val="0"/>
            <w:vAlign w:val="top"/>
          </w:tcPr>
          <w:p w14:paraId="2F5E0041">
            <w:pPr>
              <w:textAlignment w:val="center"/>
              <w:rPr>
                <w:rFonts w:hint="eastAsia"/>
                <w:bCs/>
                <w:szCs w:val="21"/>
              </w:rPr>
            </w:pPr>
            <w:r>
              <w:rPr>
                <w:rFonts w:hint="eastAsia"/>
                <w:bCs/>
                <w:szCs w:val="21"/>
              </w:rPr>
              <w:t>□1.合格，得6分</w:t>
            </w:r>
          </w:p>
          <w:p w14:paraId="21AB23FA">
            <w:pPr>
              <w:textAlignment w:val="center"/>
              <w:rPr>
                <w:rFonts w:hint="eastAsia"/>
                <w:bCs/>
                <w:szCs w:val="21"/>
              </w:rPr>
            </w:pPr>
            <w:r>
              <w:rPr>
                <w:rFonts w:hint="eastAsia"/>
                <w:bCs/>
                <w:szCs w:val="21"/>
              </w:rPr>
              <w:t>□2.有1项不合格的可得5分</w:t>
            </w:r>
          </w:p>
          <w:p w14:paraId="7346151E">
            <w:pPr>
              <w:textAlignment w:val="center"/>
              <w:rPr>
                <w:rFonts w:hint="eastAsia"/>
                <w:bCs/>
                <w:szCs w:val="21"/>
              </w:rPr>
            </w:pPr>
            <w:r>
              <w:rPr>
                <w:rFonts w:hint="eastAsia"/>
                <w:bCs/>
                <w:szCs w:val="21"/>
              </w:rPr>
              <w:t>□3.有2项不合格得3分</w:t>
            </w:r>
          </w:p>
          <w:p w14:paraId="0CCD4AAA">
            <w:pPr>
              <w:textAlignment w:val="center"/>
              <w:rPr>
                <w:rFonts w:hint="eastAsia"/>
                <w:bCs/>
                <w:szCs w:val="21"/>
              </w:rPr>
            </w:pPr>
            <w:r>
              <w:rPr>
                <w:rFonts w:hint="eastAsia"/>
                <w:bCs/>
                <w:szCs w:val="21"/>
              </w:rPr>
              <w:t>□4.有3项不合格的本条不得分，限下一考核月前完成整改</w:t>
            </w:r>
          </w:p>
          <w:p w14:paraId="398EC87C">
            <w:pPr>
              <w:textAlignment w:val="center"/>
              <w:rPr>
                <w:rFonts w:hint="eastAsia"/>
                <w:bCs/>
                <w:szCs w:val="21"/>
              </w:rPr>
            </w:pPr>
          </w:p>
        </w:tc>
        <w:tc>
          <w:tcPr>
            <w:tcW w:w="503" w:type="dxa"/>
            <w:vMerge w:val="restart"/>
            <w:shd w:val="clear" w:color="auto" w:fill="FFFFFF"/>
            <w:noWrap w:val="0"/>
            <w:textDirection w:val="tbRlV"/>
            <w:vAlign w:val="center"/>
          </w:tcPr>
          <w:p w14:paraId="285F81D5">
            <w:pPr>
              <w:jc w:val="center"/>
              <w:textAlignment w:val="center"/>
              <w:rPr>
                <w:rFonts w:hint="eastAsia"/>
                <w:bCs/>
                <w:szCs w:val="21"/>
              </w:rPr>
            </w:pPr>
            <w:r>
              <w:rPr>
                <w:rFonts w:hint="eastAsia"/>
                <w:bCs/>
                <w:szCs w:val="21"/>
              </w:rPr>
              <w:t>环境卫生质量</w:t>
            </w:r>
          </w:p>
        </w:tc>
        <w:tc>
          <w:tcPr>
            <w:tcW w:w="625" w:type="dxa"/>
            <w:shd w:val="clear" w:color="auto" w:fill="FFFFFF"/>
            <w:noWrap w:val="0"/>
            <w:vAlign w:val="center"/>
          </w:tcPr>
          <w:p w14:paraId="67560B38">
            <w:pPr>
              <w:jc w:val="center"/>
              <w:textAlignment w:val="center"/>
              <w:rPr>
                <w:rFonts w:hint="eastAsia"/>
                <w:bCs/>
                <w:szCs w:val="21"/>
              </w:rPr>
            </w:pPr>
            <w:r>
              <w:rPr>
                <w:rFonts w:hint="eastAsia"/>
                <w:bCs/>
                <w:szCs w:val="21"/>
              </w:rPr>
              <w:t>1</w:t>
            </w:r>
          </w:p>
        </w:tc>
      </w:tr>
      <w:tr w14:paraId="422E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4" w:hRule="exact"/>
          <w:jc w:val="center"/>
        </w:trPr>
        <w:tc>
          <w:tcPr>
            <w:tcW w:w="664" w:type="dxa"/>
            <w:vMerge w:val="continue"/>
            <w:shd w:val="clear" w:color="auto" w:fill="FFFFFF"/>
            <w:noWrap w:val="0"/>
            <w:vAlign w:val="center"/>
          </w:tcPr>
          <w:p w14:paraId="27C611D7">
            <w:pPr>
              <w:jc w:val="center"/>
              <w:textAlignment w:val="center"/>
              <w:rPr>
                <w:rFonts w:hint="eastAsia"/>
                <w:bCs/>
                <w:szCs w:val="21"/>
              </w:rPr>
            </w:pPr>
          </w:p>
        </w:tc>
        <w:tc>
          <w:tcPr>
            <w:tcW w:w="534" w:type="dxa"/>
            <w:shd w:val="clear" w:color="auto" w:fill="FFFFFF"/>
            <w:noWrap w:val="0"/>
            <w:vAlign w:val="center"/>
          </w:tcPr>
          <w:p w14:paraId="73B22FB6">
            <w:pPr>
              <w:jc w:val="center"/>
              <w:textAlignment w:val="center"/>
              <w:rPr>
                <w:rFonts w:hint="eastAsia"/>
                <w:bCs/>
                <w:szCs w:val="21"/>
              </w:rPr>
            </w:pPr>
            <w:r>
              <w:rPr>
                <w:rFonts w:hint="eastAsia"/>
                <w:bCs/>
                <w:szCs w:val="21"/>
              </w:rPr>
              <w:t>14</w:t>
            </w:r>
          </w:p>
        </w:tc>
        <w:tc>
          <w:tcPr>
            <w:tcW w:w="716" w:type="dxa"/>
            <w:shd w:val="clear" w:color="auto" w:fill="FFFFFF"/>
            <w:noWrap w:val="0"/>
            <w:vAlign w:val="center"/>
          </w:tcPr>
          <w:p w14:paraId="6DEBB844">
            <w:pPr>
              <w:jc w:val="center"/>
              <w:textAlignment w:val="center"/>
              <w:rPr>
                <w:rFonts w:hint="eastAsia"/>
                <w:bCs/>
                <w:szCs w:val="21"/>
              </w:rPr>
            </w:pPr>
            <w:r>
              <w:rPr>
                <w:rFonts w:hint="eastAsia"/>
                <w:bCs/>
                <w:szCs w:val="21"/>
              </w:rPr>
              <w:t>生活垃圾站</w:t>
            </w:r>
          </w:p>
        </w:tc>
        <w:tc>
          <w:tcPr>
            <w:tcW w:w="2798" w:type="dxa"/>
            <w:shd w:val="clear" w:color="auto" w:fill="FFFFFF"/>
            <w:noWrap w:val="0"/>
            <w:vAlign w:val="center"/>
          </w:tcPr>
          <w:p w14:paraId="1F3FFF83">
            <w:pPr>
              <w:textAlignment w:val="center"/>
              <w:rPr>
                <w:rFonts w:hint="eastAsia"/>
                <w:bCs/>
                <w:szCs w:val="21"/>
              </w:rPr>
            </w:pPr>
            <w:r>
              <w:rPr>
                <w:rFonts w:hint="eastAsia"/>
                <w:bCs/>
                <w:szCs w:val="21"/>
              </w:rPr>
              <w:t>暂存站标识是否齐全</w:t>
            </w:r>
          </w:p>
          <w:p w14:paraId="498DB588">
            <w:pPr>
              <w:textAlignment w:val="center"/>
              <w:rPr>
                <w:rFonts w:hint="eastAsia"/>
                <w:bCs/>
                <w:szCs w:val="21"/>
              </w:rPr>
            </w:pPr>
            <w:r>
              <w:rPr>
                <w:rFonts w:hint="eastAsia"/>
                <w:bCs/>
                <w:szCs w:val="21"/>
              </w:rPr>
              <w:t>灭蝇灯是否完好</w:t>
            </w:r>
          </w:p>
          <w:p w14:paraId="350C00DE">
            <w:pPr>
              <w:textAlignment w:val="center"/>
              <w:rPr>
                <w:rFonts w:hint="eastAsia"/>
                <w:bCs/>
                <w:szCs w:val="21"/>
              </w:rPr>
            </w:pPr>
            <w:r>
              <w:rPr>
                <w:rFonts w:hint="eastAsia"/>
                <w:bCs/>
                <w:szCs w:val="21"/>
              </w:rPr>
              <w:t>消毒设施是否齐全、性能良好</w:t>
            </w:r>
          </w:p>
          <w:p w14:paraId="58DFD672">
            <w:pPr>
              <w:textAlignment w:val="center"/>
              <w:rPr>
                <w:rFonts w:hint="eastAsia"/>
                <w:bCs/>
                <w:szCs w:val="21"/>
              </w:rPr>
            </w:pPr>
            <w:r>
              <w:rPr>
                <w:rFonts w:hint="eastAsia"/>
                <w:bCs/>
                <w:szCs w:val="21"/>
              </w:rPr>
              <w:t>地面、墙面卫生是否合格</w:t>
            </w:r>
          </w:p>
          <w:p w14:paraId="134DCDA5">
            <w:pPr>
              <w:textAlignment w:val="center"/>
              <w:rPr>
                <w:rFonts w:hint="eastAsia"/>
                <w:bCs/>
                <w:szCs w:val="21"/>
              </w:rPr>
            </w:pPr>
            <w:r>
              <w:rPr>
                <w:rFonts w:hint="eastAsia"/>
                <w:bCs/>
                <w:szCs w:val="21"/>
              </w:rPr>
              <w:t>转运车是否停放在指定区域</w:t>
            </w:r>
          </w:p>
          <w:p w14:paraId="655BA7C3">
            <w:pPr>
              <w:textAlignment w:val="center"/>
              <w:rPr>
                <w:rFonts w:hint="eastAsia"/>
                <w:bCs/>
                <w:szCs w:val="21"/>
              </w:rPr>
            </w:pPr>
            <w:r>
              <w:rPr>
                <w:rFonts w:hint="eastAsia"/>
                <w:bCs/>
                <w:szCs w:val="21"/>
              </w:rPr>
              <w:t>生活垃圾站是否落实周期性清洁工作</w:t>
            </w:r>
          </w:p>
          <w:p w14:paraId="2276AA20">
            <w:pPr>
              <w:textAlignment w:val="center"/>
              <w:rPr>
                <w:rFonts w:hint="eastAsia"/>
                <w:bCs/>
                <w:szCs w:val="21"/>
              </w:rPr>
            </w:pPr>
            <w:r>
              <w:rPr>
                <w:rFonts w:hint="eastAsia"/>
                <w:bCs/>
                <w:szCs w:val="21"/>
              </w:rPr>
              <w:t>生活垃圾站定期消毒、灭四害</w:t>
            </w:r>
          </w:p>
          <w:p w14:paraId="5A9B21FC">
            <w:pPr>
              <w:textAlignment w:val="center"/>
              <w:rPr>
                <w:rFonts w:hint="eastAsia"/>
                <w:bCs/>
                <w:szCs w:val="21"/>
              </w:rPr>
            </w:pPr>
          </w:p>
        </w:tc>
        <w:tc>
          <w:tcPr>
            <w:tcW w:w="337" w:type="dxa"/>
            <w:shd w:val="clear" w:color="auto" w:fill="FFFFFF"/>
            <w:noWrap w:val="0"/>
            <w:vAlign w:val="center"/>
          </w:tcPr>
          <w:p w14:paraId="3BD26A52">
            <w:pPr>
              <w:jc w:val="center"/>
              <w:textAlignment w:val="center"/>
              <w:rPr>
                <w:rFonts w:hint="eastAsia"/>
                <w:bCs/>
                <w:szCs w:val="21"/>
              </w:rPr>
            </w:pPr>
            <w:r>
              <w:rPr>
                <w:rFonts w:hint="eastAsia"/>
                <w:bCs/>
                <w:szCs w:val="21"/>
              </w:rPr>
              <w:t>6</w:t>
            </w:r>
          </w:p>
        </w:tc>
        <w:tc>
          <w:tcPr>
            <w:tcW w:w="2968" w:type="dxa"/>
            <w:shd w:val="clear" w:color="auto" w:fill="FFFFFF"/>
            <w:noWrap w:val="0"/>
            <w:vAlign w:val="top"/>
          </w:tcPr>
          <w:p w14:paraId="504A4AD9">
            <w:pPr>
              <w:textAlignment w:val="center"/>
              <w:rPr>
                <w:rFonts w:hint="eastAsia"/>
                <w:bCs/>
                <w:szCs w:val="21"/>
              </w:rPr>
            </w:pPr>
            <w:r>
              <w:rPr>
                <w:rFonts w:hint="eastAsia"/>
                <w:bCs/>
                <w:szCs w:val="21"/>
              </w:rPr>
              <w:t>□1.合格，得6分</w:t>
            </w:r>
          </w:p>
          <w:p w14:paraId="596E5DDC">
            <w:pPr>
              <w:textAlignment w:val="center"/>
              <w:rPr>
                <w:rFonts w:hint="eastAsia"/>
                <w:bCs/>
                <w:szCs w:val="21"/>
              </w:rPr>
            </w:pPr>
            <w:r>
              <w:rPr>
                <w:rFonts w:hint="eastAsia"/>
                <w:bCs/>
                <w:szCs w:val="21"/>
              </w:rPr>
              <w:t>□2.有1项不合格的可得5分</w:t>
            </w:r>
          </w:p>
          <w:p w14:paraId="23787C28">
            <w:pPr>
              <w:textAlignment w:val="center"/>
              <w:rPr>
                <w:rFonts w:hint="eastAsia"/>
                <w:bCs/>
                <w:szCs w:val="21"/>
              </w:rPr>
            </w:pPr>
            <w:r>
              <w:rPr>
                <w:rFonts w:hint="eastAsia"/>
                <w:bCs/>
                <w:szCs w:val="21"/>
              </w:rPr>
              <w:t>□3.有2项不合格得3分，□4.有3项不合格的本条不得分，限下一考核月前完成整改</w:t>
            </w:r>
          </w:p>
          <w:p w14:paraId="00F7D774">
            <w:pPr>
              <w:textAlignment w:val="center"/>
              <w:rPr>
                <w:rFonts w:hint="eastAsia"/>
                <w:bCs/>
                <w:szCs w:val="21"/>
              </w:rPr>
            </w:pPr>
          </w:p>
        </w:tc>
        <w:tc>
          <w:tcPr>
            <w:tcW w:w="503" w:type="dxa"/>
            <w:vMerge w:val="continue"/>
            <w:shd w:val="clear" w:color="auto" w:fill="FFFFFF"/>
            <w:noWrap w:val="0"/>
            <w:vAlign w:val="center"/>
          </w:tcPr>
          <w:p w14:paraId="43925B4A">
            <w:pPr>
              <w:jc w:val="center"/>
              <w:textAlignment w:val="center"/>
              <w:rPr>
                <w:rFonts w:hint="eastAsia"/>
                <w:bCs/>
                <w:szCs w:val="21"/>
              </w:rPr>
            </w:pPr>
          </w:p>
        </w:tc>
        <w:tc>
          <w:tcPr>
            <w:tcW w:w="625" w:type="dxa"/>
            <w:shd w:val="clear" w:color="auto" w:fill="FFFFFF"/>
            <w:noWrap w:val="0"/>
            <w:vAlign w:val="center"/>
          </w:tcPr>
          <w:p w14:paraId="6D7DC39B">
            <w:pPr>
              <w:jc w:val="center"/>
              <w:textAlignment w:val="center"/>
              <w:rPr>
                <w:rFonts w:hint="eastAsia"/>
                <w:bCs/>
                <w:szCs w:val="21"/>
              </w:rPr>
            </w:pPr>
            <w:r>
              <w:rPr>
                <w:rFonts w:hint="eastAsia"/>
                <w:bCs/>
                <w:szCs w:val="21"/>
              </w:rPr>
              <w:t>3</w:t>
            </w:r>
          </w:p>
        </w:tc>
      </w:tr>
      <w:tr w14:paraId="4383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26" w:hRule="exact"/>
          <w:jc w:val="center"/>
        </w:trPr>
        <w:tc>
          <w:tcPr>
            <w:tcW w:w="664" w:type="dxa"/>
            <w:shd w:val="clear" w:color="auto" w:fill="FFFFFF"/>
            <w:noWrap w:val="0"/>
            <w:textDirection w:val="tbRlV"/>
            <w:vAlign w:val="center"/>
          </w:tcPr>
          <w:p w14:paraId="7439E52A">
            <w:pPr>
              <w:jc w:val="center"/>
              <w:textAlignment w:val="center"/>
              <w:rPr>
                <w:rFonts w:hint="eastAsia"/>
                <w:bCs/>
                <w:szCs w:val="21"/>
              </w:rPr>
            </w:pPr>
            <w:r>
              <w:rPr>
                <w:rFonts w:hint="eastAsia"/>
                <w:bCs/>
                <w:szCs w:val="21"/>
              </w:rPr>
              <w:t>安全</w:t>
            </w:r>
          </w:p>
        </w:tc>
        <w:tc>
          <w:tcPr>
            <w:tcW w:w="534" w:type="dxa"/>
            <w:shd w:val="clear" w:color="auto" w:fill="FFFFFF"/>
            <w:noWrap w:val="0"/>
            <w:vAlign w:val="center"/>
          </w:tcPr>
          <w:p w14:paraId="1C7EC2D3">
            <w:pPr>
              <w:jc w:val="center"/>
              <w:textAlignment w:val="center"/>
              <w:rPr>
                <w:rFonts w:hint="eastAsia"/>
                <w:bCs/>
                <w:szCs w:val="21"/>
              </w:rPr>
            </w:pPr>
            <w:r>
              <w:rPr>
                <w:rFonts w:hint="eastAsia"/>
                <w:bCs/>
                <w:szCs w:val="21"/>
              </w:rPr>
              <w:t>15</w:t>
            </w:r>
          </w:p>
        </w:tc>
        <w:tc>
          <w:tcPr>
            <w:tcW w:w="716" w:type="dxa"/>
            <w:shd w:val="clear" w:color="auto" w:fill="FFFFFF"/>
            <w:noWrap w:val="0"/>
            <w:vAlign w:val="center"/>
          </w:tcPr>
          <w:p w14:paraId="5248D898">
            <w:pPr>
              <w:jc w:val="center"/>
              <w:textAlignment w:val="center"/>
              <w:rPr>
                <w:rFonts w:hint="eastAsia"/>
                <w:bCs/>
                <w:szCs w:val="21"/>
              </w:rPr>
            </w:pPr>
            <w:r>
              <w:rPr>
                <w:rFonts w:hint="eastAsia"/>
                <w:bCs/>
                <w:szCs w:val="21"/>
              </w:rPr>
              <w:t>安全管理</w:t>
            </w:r>
          </w:p>
        </w:tc>
        <w:tc>
          <w:tcPr>
            <w:tcW w:w="2798" w:type="dxa"/>
            <w:shd w:val="clear" w:color="auto" w:fill="FFFFFF"/>
            <w:noWrap w:val="0"/>
            <w:vAlign w:val="center"/>
          </w:tcPr>
          <w:p w14:paraId="28985C41">
            <w:pPr>
              <w:textAlignment w:val="center"/>
              <w:rPr>
                <w:rFonts w:hint="eastAsia"/>
                <w:bCs/>
                <w:szCs w:val="21"/>
              </w:rPr>
            </w:pPr>
            <w:r>
              <w:rPr>
                <w:rFonts w:hint="eastAsia"/>
                <w:bCs/>
                <w:szCs w:val="21"/>
              </w:rPr>
              <w:t>日安全检查记录填写是否规范人员是否定期参加安全培训</w:t>
            </w:r>
          </w:p>
        </w:tc>
        <w:tc>
          <w:tcPr>
            <w:tcW w:w="337" w:type="dxa"/>
            <w:shd w:val="clear" w:color="auto" w:fill="FFFFFF"/>
            <w:noWrap w:val="0"/>
            <w:vAlign w:val="center"/>
          </w:tcPr>
          <w:p w14:paraId="7D58306F">
            <w:pPr>
              <w:jc w:val="center"/>
              <w:textAlignment w:val="center"/>
              <w:rPr>
                <w:rFonts w:hint="eastAsia"/>
                <w:bCs/>
                <w:szCs w:val="21"/>
              </w:rPr>
            </w:pPr>
            <w:r>
              <w:rPr>
                <w:rFonts w:hint="eastAsia"/>
                <w:bCs/>
                <w:szCs w:val="21"/>
              </w:rPr>
              <w:t>3</w:t>
            </w:r>
          </w:p>
        </w:tc>
        <w:tc>
          <w:tcPr>
            <w:tcW w:w="2968" w:type="dxa"/>
            <w:shd w:val="clear" w:color="auto" w:fill="FFFFFF"/>
            <w:noWrap w:val="0"/>
            <w:vAlign w:val="top"/>
          </w:tcPr>
          <w:p w14:paraId="56B71D2D">
            <w:pPr>
              <w:textAlignment w:val="center"/>
              <w:rPr>
                <w:rFonts w:hint="eastAsia"/>
                <w:bCs/>
                <w:szCs w:val="21"/>
              </w:rPr>
            </w:pPr>
            <w:r>
              <w:rPr>
                <w:rFonts w:hint="eastAsia"/>
                <w:bCs/>
                <w:szCs w:val="21"/>
              </w:rPr>
              <w:t>□1.合格，得3分</w:t>
            </w:r>
          </w:p>
          <w:p w14:paraId="52964128">
            <w:pPr>
              <w:textAlignment w:val="center"/>
              <w:rPr>
                <w:rFonts w:hint="eastAsia"/>
                <w:bCs/>
                <w:szCs w:val="21"/>
              </w:rPr>
            </w:pPr>
            <w:r>
              <w:rPr>
                <w:rFonts w:hint="eastAsia"/>
                <w:bCs/>
                <w:szCs w:val="21"/>
              </w:rPr>
              <w:t>□2.有1项合格的可得1分</w:t>
            </w:r>
          </w:p>
          <w:p w14:paraId="238DFBF5">
            <w:pPr>
              <w:textAlignment w:val="center"/>
              <w:rPr>
                <w:rFonts w:hint="eastAsia"/>
                <w:bCs/>
                <w:szCs w:val="21"/>
              </w:rPr>
            </w:pPr>
            <w:r>
              <w:rPr>
                <w:rFonts w:hint="eastAsia"/>
                <w:bCs/>
                <w:szCs w:val="21"/>
              </w:rPr>
              <w:t>□3.有2项不合格的本条不得分，限下一考核月前完成整改</w:t>
            </w:r>
          </w:p>
        </w:tc>
        <w:tc>
          <w:tcPr>
            <w:tcW w:w="503" w:type="dxa"/>
            <w:shd w:val="clear" w:color="auto" w:fill="FFFFFF"/>
            <w:noWrap w:val="0"/>
            <w:vAlign w:val="center"/>
          </w:tcPr>
          <w:p w14:paraId="125DF2B0">
            <w:pPr>
              <w:jc w:val="center"/>
              <w:textAlignment w:val="center"/>
              <w:rPr>
                <w:rFonts w:hint="eastAsia"/>
                <w:bCs/>
                <w:szCs w:val="21"/>
              </w:rPr>
            </w:pPr>
          </w:p>
        </w:tc>
        <w:tc>
          <w:tcPr>
            <w:tcW w:w="625" w:type="dxa"/>
            <w:shd w:val="clear" w:color="auto" w:fill="FFFFFF"/>
            <w:noWrap w:val="0"/>
            <w:vAlign w:val="center"/>
          </w:tcPr>
          <w:p w14:paraId="60630D6A">
            <w:pPr>
              <w:jc w:val="center"/>
              <w:textAlignment w:val="center"/>
              <w:rPr>
                <w:rFonts w:hint="eastAsia"/>
                <w:bCs/>
                <w:szCs w:val="21"/>
              </w:rPr>
            </w:pPr>
          </w:p>
        </w:tc>
      </w:tr>
      <w:tr w14:paraId="7C25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11" w:hRule="exact"/>
          <w:jc w:val="center"/>
        </w:trPr>
        <w:tc>
          <w:tcPr>
            <w:tcW w:w="664" w:type="dxa"/>
            <w:shd w:val="clear" w:color="auto" w:fill="FFFFFF"/>
            <w:noWrap w:val="0"/>
            <w:textDirection w:val="tbRlV"/>
            <w:vAlign w:val="center"/>
          </w:tcPr>
          <w:p w14:paraId="76DBDC6C">
            <w:pPr>
              <w:jc w:val="center"/>
              <w:textAlignment w:val="center"/>
              <w:rPr>
                <w:rFonts w:hint="eastAsia"/>
                <w:bCs/>
                <w:szCs w:val="21"/>
              </w:rPr>
            </w:pPr>
            <w:r>
              <w:rPr>
                <w:rFonts w:hint="eastAsia"/>
                <w:bCs/>
                <w:szCs w:val="21"/>
              </w:rPr>
              <w:t>安全运行</w:t>
            </w:r>
          </w:p>
        </w:tc>
        <w:tc>
          <w:tcPr>
            <w:tcW w:w="534" w:type="dxa"/>
            <w:shd w:val="clear" w:color="auto" w:fill="FFFFFF"/>
            <w:noWrap w:val="0"/>
            <w:vAlign w:val="center"/>
          </w:tcPr>
          <w:p w14:paraId="4D9888D4">
            <w:pPr>
              <w:jc w:val="center"/>
              <w:textAlignment w:val="center"/>
              <w:rPr>
                <w:rFonts w:hint="eastAsia"/>
                <w:bCs/>
                <w:szCs w:val="21"/>
              </w:rPr>
            </w:pPr>
            <w:r>
              <w:rPr>
                <w:rFonts w:hint="eastAsia"/>
                <w:bCs/>
                <w:szCs w:val="21"/>
              </w:rPr>
              <w:t>16</w:t>
            </w:r>
          </w:p>
        </w:tc>
        <w:tc>
          <w:tcPr>
            <w:tcW w:w="716" w:type="dxa"/>
            <w:shd w:val="clear" w:color="auto" w:fill="FFFFFF"/>
            <w:noWrap w:val="0"/>
            <w:vAlign w:val="center"/>
          </w:tcPr>
          <w:p w14:paraId="46947E8B">
            <w:pPr>
              <w:jc w:val="center"/>
              <w:textAlignment w:val="center"/>
              <w:rPr>
                <w:rFonts w:hint="eastAsia"/>
                <w:bCs/>
                <w:szCs w:val="21"/>
              </w:rPr>
            </w:pPr>
            <w:r>
              <w:rPr>
                <w:rFonts w:hint="eastAsia"/>
                <w:bCs/>
                <w:szCs w:val="21"/>
              </w:rPr>
              <w:t>劳动纪律</w:t>
            </w:r>
          </w:p>
        </w:tc>
        <w:tc>
          <w:tcPr>
            <w:tcW w:w="2798" w:type="dxa"/>
            <w:shd w:val="clear" w:color="auto" w:fill="FFFFFF"/>
            <w:noWrap w:val="0"/>
            <w:vAlign w:val="center"/>
          </w:tcPr>
          <w:p w14:paraId="16C9CF5A">
            <w:pPr>
              <w:textAlignment w:val="center"/>
              <w:rPr>
                <w:rFonts w:hint="eastAsia"/>
                <w:bCs/>
                <w:szCs w:val="21"/>
              </w:rPr>
            </w:pPr>
            <w:r>
              <w:rPr>
                <w:rFonts w:hint="eastAsia"/>
                <w:bCs/>
                <w:szCs w:val="21"/>
              </w:rPr>
              <w:t>着装是否规范</w:t>
            </w:r>
          </w:p>
          <w:p w14:paraId="02978A90">
            <w:pPr>
              <w:textAlignment w:val="center"/>
              <w:rPr>
                <w:rFonts w:hint="eastAsia"/>
                <w:bCs/>
                <w:szCs w:val="21"/>
              </w:rPr>
            </w:pPr>
            <w:r>
              <w:rPr>
                <w:rFonts w:hint="eastAsia"/>
                <w:bCs/>
                <w:szCs w:val="21"/>
              </w:rPr>
              <w:t>是否使用文明礼貌用语</w:t>
            </w:r>
          </w:p>
          <w:p w14:paraId="176895E5">
            <w:pPr>
              <w:textAlignment w:val="center"/>
              <w:rPr>
                <w:rFonts w:hint="eastAsia"/>
                <w:bCs/>
                <w:szCs w:val="21"/>
              </w:rPr>
            </w:pPr>
            <w:r>
              <w:rPr>
                <w:rFonts w:hint="eastAsia"/>
                <w:bCs/>
                <w:szCs w:val="21"/>
              </w:rPr>
              <w:t>是否做到上班不迟到、不早退、不串岗、不聊天、不擅自离岗</w:t>
            </w:r>
          </w:p>
          <w:p w14:paraId="78804985">
            <w:pPr>
              <w:textAlignment w:val="center"/>
              <w:rPr>
                <w:rFonts w:hint="eastAsia"/>
                <w:bCs/>
                <w:szCs w:val="21"/>
              </w:rPr>
            </w:pPr>
            <w:r>
              <w:rPr>
                <w:rFonts w:hint="eastAsia"/>
                <w:bCs/>
                <w:szCs w:val="21"/>
              </w:rPr>
              <w:t>是否做到工作时间不吸烟、不喝酒、不吃东西</w:t>
            </w:r>
          </w:p>
          <w:p w14:paraId="65438127">
            <w:pPr>
              <w:textAlignment w:val="center"/>
              <w:rPr>
                <w:rFonts w:hint="eastAsia"/>
                <w:bCs/>
                <w:szCs w:val="21"/>
              </w:rPr>
            </w:pPr>
            <w:r>
              <w:rPr>
                <w:rFonts w:hint="eastAsia"/>
                <w:bCs/>
                <w:szCs w:val="21"/>
              </w:rPr>
              <w:t>是否做到工作期间不做与工作无关的事情</w:t>
            </w:r>
          </w:p>
          <w:p w14:paraId="7638F5E3">
            <w:pPr>
              <w:textAlignment w:val="center"/>
              <w:rPr>
                <w:rFonts w:hint="eastAsia"/>
                <w:bCs/>
                <w:szCs w:val="21"/>
              </w:rPr>
            </w:pPr>
            <w:r>
              <w:rPr>
                <w:rFonts w:hint="eastAsia"/>
                <w:bCs/>
                <w:szCs w:val="21"/>
              </w:rPr>
              <w:t>是否熟练掌握工作技能达到相应工作标准</w:t>
            </w:r>
          </w:p>
          <w:p w14:paraId="5034FD1B">
            <w:pPr>
              <w:textAlignment w:val="center"/>
              <w:rPr>
                <w:rFonts w:hint="eastAsia"/>
                <w:bCs/>
                <w:szCs w:val="21"/>
              </w:rPr>
            </w:pPr>
            <w:r>
              <w:rPr>
                <w:rFonts w:hint="eastAsia"/>
                <w:bCs/>
                <w:szCs w:val="21"/>
              </w:rPr>
              <w:t>是否服从公司及各病区管理要求</w:t>
            </w:r>
          </w:p>
          <w:p w14:paraId="30812709">
            <w:pPr>
              <w:textAlignment w:val="center"/>
              <w:rPr>
                <w:rFonts w:hint="eastAsia"/>
                <w:bCs/>
                <w:szCs w:val="21"/>
              </w:rPr>
            </w:pPr>
          </w:p>
          <w:p w14:paraId="34A3FBAE">
            <w:pPr>
              <w:textAlignment w:val="center"/>
              <w:rPr>
                <w:rFonts w:hint="eastAsia"/>
                <w:bCs/>
                <w:szCs w:val="21"/>
              </w:rPr>
            </w:pPr>
          </w:p>
          <w:p w14:paraId="48B72D67">
            <w:pPr>
              <w:textAlignment w:val="center"/>
              <w:rPr>
                <w:rFonts w:hint="eastAsia"/>
                <w:bCs/>
                <w:szCs w:val="21"/>
              </w:rPr>
            </w:pPr>
          </w:p>
        </w:tc>
        <w:tc>
          <w:tcPr>
            <w:tcW w:w="337" w:type="dxa"/>
            <w:shd w:val="clear" w:color="auto" w:fill="FFFFFF"/>
            <w:noWrap w:val="0"/>
            <w:vAlign w:val="center"/>
          </w:tcPr>
          <w:p w14:paraId="6C48AA15">
            <w:pPr>
              <w:jc w:val="center"/>
              <w:textAlignment w:val="center"/>
              <w:rPr>
                <w:rFonts w:hint="eastAsia"/>
                <w:bCs/>
                <w:szCs w:val="21"/>
              </w:rPr>
            </w:pPr>
            <w:r>
              <w:rPr>
                <w:rFonts w:hint="eastAsia"/>
                <w:bCs/>
                <w:szCs w:val="21"/>
              </w:rPr>
              <w:t>6</w:t>
            </w:r>
          </w:p>
        </w:tc>
        <w:tc>
          <w:tcPr>
            <w:tcW w:w="2968" w:type="dxa"/>
            <w:shd w:val="clear" w:color="auto" w:fill="FFFFFF"/>
            <w:noWrap w:val="0"/>
            <w:vAlign w:val="top"/>
          </w:tcPr>
          <w:p w14:paraId="31912E51">
            <w:pPr>
              <w:textAlignment w:val="center"/>
              <w:rPr>
                <w:rFonts w:hint="eastAsia"/>
                <w:bCs/>
                <w:szCs w:val="21"/>
              </w:rPr>
            </w:pPr>
            <w:r>
              <w:rPr>
                <w:rFonts w:hint="eastAsia"/>
                <w:bCs/>
                <w:szCs w:val="21"/>
              </w:rPr>
              <w:t>□1.合格，得6分</w:t>
            </w:r>
          </w:p>
          <w:p w14:paraId="1C5AA6F1">
            <w:pPr>
              <w:textAlignment w:val="center"/>
              <w:rPr>
                <w:rFonts w:hint="eastAsia"/>
                <w:bCs/>
                <w:szCs w:val="21"/>
              </w:rPr>
            </w:pPr>
            <w:r>
              <w:rPr>
                <w:rFonts w:hint="eastAsia"/>
                <w:bCs/>
                <w:szCs w:val="21"/>
              </w:rPr>
              <w:t>□2.有1项不合格的可得4分</w:t>
            </w:r>
          </w:p>
          <w:p w14:paraId="62786852">
            <w:pPr>
              <w:textAlignment w:val="center"/>
              <w:rPr>
                <w:rFonts w:hint="eastAsia"/>
                <w:bCs/>
                <w:szCs w:val="21"/>
              </w:rPr>
            </w:pPr>
            <w:r>
              <w:rPr>
                <w:rFonts w:hint="eastAsia"/>
                <w:bCs/>
                <w:szCs w:val="21"/>
              </w:rPr>
              <w:t>□3.有2项不合格得1分，□4.有3项不合格的本条不得分，限下一考核月前完成整改</w:t>
            </w:r>
          </w:p>
        </w:tc>
        <w:tc>
          <w:tcPr>
            <w:tcW w:w="503" w:type="dxa"/>
            <w:shd w:val="clear" w:color="auto" w:fill="FFFFFF"/>
            <w:noWrap w:val="0"/>
            <w:vAlign w:val="center"/>
          </w:tcPr>
          <w:p w14:paraId="28A88181">
            <w:pPr>
              <w:textAlignment w:val="center"/>
              <w:rPr>
                <w:rFonts w:hint="eastAsia"/>
                <w:bCs/>
                <w:szCs w:val="21"/>
              </w:rPr>
            </w:pPr>
          </w:p>
        </w:tc>
        <w:tc>
          <w:tcPr>
            <w:tcW w:w="625" w:type="dxa"/>
            <w:shd w:val="clear" w:color="auto" w:fill="FFFFFF"/>
            <w:noWrap w:val="0"/>
            <w:vAlign w:val="top"/>
          </w:tcPr>
          <w:p w14:paraId="6F1D838D">
            <w:pPr>
              <w:textAlignment w:val="center"/>
              <w:rPr>
                <w:rFonts w:hint="eastAsia"/>
                <w:bCs/>
                <w:szCs w:val="21"/>
              </w:rPr>
            </w:pPr>
          </w:p>
        </w:tc>
      </w:tr>
      <w:tr w14:paraId="26F8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11" w:hRule="exact"/>
          <w:jc w:val="center"/>
        </w:trPr>
        <w:tc>
          <w:tcPr>
            <w:tcW w:w="664" w:type="dxa"/>
            <w:shd w:val="clear" w:color="auto" w:fill="FFFFFF"/>
            <w:noWrap w:val="0"/>
            <w:vAlign w:val="center"/>
          </w:tcPr>
          <w:p w14:paraId="36882F34">
            <w:pPr>
              <w:jc w:val="center"/>
              <w:textAlignment w:val="center"/>
              <w:rPr>
                <w:rFonts w:hint="eastAsia"/>
                <w:bCs/>
                <w:szCs w:val="21"/>
              </w:rPr>
            </w:pPr>
          </w:p>
        </w:tc>
        <w:tc>
          <w:tcPr>
            <w:tcW w:w="534" w:type="dxa"/>
            <w:shd w:val="clear" w:color="auto" w:fill="FFFFFF"/>
            <w:noWrap w:val="0"/>
            <w:vAlign w:val="center"/>
          </w:tcPr>
          <w:p w14:paraId="7255AE12">
            <w:pPr>
              <w:jc w:val="center"/>
              <w:textAlignment w:val="center"/>
              <w:rPr>
                <w:rFonts w:hint="eastAsia"/>
                <w:bCs/>
                <w:szCs w:val="21"/>
              </w:rPr>
            </w:pPr>
            <w:r>
              <w:rPr>
                <w:rFonts w:hint="eastAsia"/>
                <w:bCs/>
                <w:szCs w:val="21"/>
              </w:rPr>
              <w:t>17</w:t>
            </w:r>
          </w:p>
        </w:tc>
        <w:tc>
          <w:tcPr>
            <w:tcW w:w="716" w:type="dxa"/>
            <w:shd w:val="clear" w:color="auto" w:fill="FFFFFF"/>
            <w:noWrap w:val="0"/>
            <w:vAlign w:val="center"/>
          </w:tcPr>
          <w:p w14:paraId="340A3DAD">
            <w:pPr>
              <w:jc w:val="center"/>
              <w:textAlignment w:val="center"/>
              <w:rPr>
                <w:rFonts w:hint="eastAsia"/>
                <w:bCs/>
                <w:szCs w:val="21"/>
              </w:rPr>
            </w:pPr>
            <w:r>
              <w:rPr>
                <w:rFonts w:hint="eastAsia"/>
                <w:bCs/>
                <w:szCs w:val="21"/>
              </w:rPr>
              <w:t>服务态度</w:t>
            </w:r>
          </w:p>
        </w:tc>
        <w:tc>
          <w:tcPr>
            <w:tcW w:w="2798" w:type="dxa"/>
            <w:shd w:val="clear" w:color="auto" w:fill="FFFFFF"/>
            <w:noWrap w:val="0"/>
            <w:vAlign w:val="center"/>
          </w:tcPr>
          <w:p w14:paraId="2269CB9A">
            <w:pPr>
              <w:textAlignment w:val="center"/>
              <w:rPr>
                <w:rFonts w:hint="eastAsia"/>
                <w:bCs/>
                <w:szCs w:val="21"/>
              </w:rPr>
            </w:pPr>
            <w:r>
              <w:rPr>
                <w:rFonts w:hint="eastAsia"/>
                <w:bCs/>
                <w:szCs w:val="21"/>
              </w:rPr>
              <w:t>是否配合科室出入要求</w:t>
            </w:r>
          </w:p>
          <w:p w14:paraId="47E4249F">
            <w:pPr>
              <w:textAlignment w:val="center"/>
              <w:rPr>
                <w:rFonts w:hint="eastAsia"/>
                <w:bCs/>
                <w:szCs w:val="21"/>
              </w:rPr>
            </w:pPr>
            <w:r>
              <w:rPr>
                <w:rFonts w:hint="eastAsia"/>
                <w:bCs/>
                <w:szCs w:val="21"/>
              </w:rPr>
              <w:t>是否做到文明礼貌用语</w:t>
            </w:r>
          </w:p>
          <w:p w14:paraId="4D1D52ED">
            <w:pPr>
              <w:textAlignment w:val="center"/>
              <w:rPr>
                <w:rFonts w:hint="eastAsia"/>
                <w:bCs/>
                <w:szCs w:val="21"/>
              </w:rPr>
            </w:pPr>
            <w:r>
              <w:rPr>
                <w:rFonts w:hint="eastAsia"/>
                <w:bCs/>
                <w:szCs w:val="21"/>
              </w:rPr>
              <w:t>是否做到进入科室后不大声喧哗，扰乱环境秩序</w:t>
            </w:r>
          </w:p>
          <w:p w14:paraId="7A535246">
            <w:pPr>
              <w:textAlignment w:val="center"/>
              <w:rPr>
                <w:rFonts w:hint="eastAsia"/>
                <w:bCs/>
                <w:szCs w:val="21"/>
              </w:rPr>
            </w:pPr>
            <w:r>
              <w:rPr>
                <w:rFonts w:hint="eastAsia"/>
                <w:bCs/>
                <w:szCs w:val="21"/>
              </w:rPr>
              <w:t>不与患者及院内任何人发生争吵</w:t>
            </w:r>
          </w:p>
        </w:tc>
        <w:tc>
          <w:tcPr>
            <w:tcW w:w="337" w:type="dxa"/>
            <w:shd w:val="clear" w:color="auto" w:fill="FFFFFF"/>
            <w:noWrap w:val="0"/>
            <w:vAlign w:val="center"/>
          </w:tcPr>
          <w:p w14:paraId="76E55738">
            <w:pPr>
              <w:jc w:val="center"/>
              <w:textAlignment w:val="center"/>
              <w:rPr>
                <w:rFonts w:hint="eastAsia"/>
                <w:bCs/>
                <w:szCs w:val="21"/>
              </w:rPr>
            </w:pPr>
            <w:r>
              <w:rPr>
                <w:rFonts w:hint="eastAsia"/>
                <w:bCs/>
                <w:szCs w:val="21"/>
              </w:rPr>
              <w:t>5</w:t>
            </w:r>
          </w:p>
        </w:tc>
        <w:tc>
          <w:tcPr>
            <w:tcW w:w="2968" w:type="dxa"/>
            <w:shd w:val="clear" w:color="auto" w:fill="FFFFFF"/>
            <w:noWrap w:val="0"/>
            <w:vAlign w:val="top"/>
          </w:tcPr>
          <w:p w14:paraId="79112B6C">
            <w:pPr>
              <w:textAlignment w:val="center"/>
              <w:rPr>
                <w:rFonts w:hint="eastAsia"/>
                <w:bCs/>
                <w:szCs w:val="21"/>
              </w:rPr>
            </w:pPr>
            <w:r>
              <w:rPr>
                <w:rFonts w:hint="eastAsia"/>
                <w:bCs/>
                <w:szCs w:val="21"/>
              </w:rPr>
              <w:t>□1.合格，得5分</w:t>
            </w:r>
          </w:p>
          <w:p w14:paraId="644CA3B8">
            <w:pPr>
              <w:textAlignment w:val="center"/>
              <w:rPr>
                <w:rFonts w:hint="eastAsia"/>
                <w:bCs/>
                <w:szCs w:val="21"/>
              </w:rPr>
            </w:pPr>
            <w:r>
              <w:rPr>
                <w:rFonts w:hint="eastAsia"/>
                <w:bCs/>
                <w:szCs w:val="21"/>
              </w:rPr>
              <w:t>□2.有1项不合格得3分</w:t>
            </w:r>
          </w:p>
          <w:p w14:paraId="3DF94E9B">
            <w:pPr>
              <w:textAlignment w:val="center"/>
              <w:rPr>
                <w:rFonts w:hint="eastAsia"/>
                <w:bCs/>
                <w:szCs w:val="21"/>
              </w:rPr>
            </w:pPr>
            <w:r>
              <w:rPr>
                <w:rFonts w:hint="eastAsia"/>
                <w:bCs/>
                <w:szCs w:val="21"/>
              </w:rPr>
              <w:t>□3.有2项不合格的本条不得分，限下一考核月前完成整改</w:t>
            </w:r>
          </w:p>
        </w:tc>
        <w:tc>
          <w:tcPr>
            <w:tcW w:w="503" w:type="dxa"/>
            <w:shd w:val="clear" w:color="auto" w:fill="FFFFFF"/>
            <w:noWrap w:val="0"/>
            <w:vAlign w:val="center"/>
          </w:tcPr>
          <w:p w14:paraId="23F32A5D">
            <w:pPr>
              <w:textAlignment w:val="center"/>
              <w:rPr>
                <w:rFonts w:hint="eastAsia"/>
                <w:bCs/>
                <w:szCs w:val="21"/>
              </w:rPr>
            </w:pPr>
          </w:p>
        </w:tc>
        <w:tc>
          <w:tcPr>
            <w:tcW w:w="625" w:type="dxa"/>
            <w:shd w:val="clear" w:color="auto" w:fill="FFFFFF"/>
            <w:noWrap w:val="0"/>
            <w:vAlign w:val="top"/>
          </w:tcPr>
          <w:p w14:paraId="3352A77C">
            <w:pPr>
              <w:textAlignment w:val="center"/>
              <w:rPr>
                <w:rFonts w:hint="eastAsia"/>
                <w:bCs/>
                <w:szCs w:val="21"/>
              </w:rPr>
            </w:pPr>
          </w:p>
        </w:tc>
      </w:tr>
      <w:tr w14:paraId="08E7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94" w:hRule="exact"/>
          <w:jc w:val="center"/>
        </w:trPr>
        <w:tc>
          <w:tcPr>
            <w:tcW w:w="664" w:type="dxa"/>
            <w:vMerge w:val="restart"/>
            <w:shd w:val="clear" w:color="auto" w:fill="FFFFFF"/>
            <w:noWrap w:val="0"/>
            <w:textDirection w:val="tbRlV"/>
            <w:vAlign w:val="center"/>
          </w:tcPr>
          <w:p w14:paraId="5474109B">
            <w:pPr>
              <w:jc w:val="center"/>
              <w:textAlignment w:val="center"/>
              <w:rPr>
                <w:rFonts w:hint="eastAsia"/>
                <w:bCs/>
                <w:szCs w:val="21"/>
              </w:rPr>
            </w:pPr>
            <w:r>
              <w:rPr>
                <w:rFonts w:hint="eastAsia"/>
                <w:bCs/>
                <w:szCs w:val="21"/>
              </w:rPr>
              <w:t>服务质量</w:t>
            </w:r>
          </w:p>
        </w:tc>
        <w:tc>
          <w:tcPr>
            <w:tcW w:w="534" w:type="dxa"/>
            <w:shd w:val="clear" w:color="auto" w:fill="FFFFFF"/>
            <w:noWrap w:val="0"/>
            <w:vAlign w:val="center"/>
          </w:tcPr>
          <w:p w14:paraId="1CE7185C">
            <w:pPr>
              <w:jc w:val="center"/>
              <w:textAlignment w:val="center"/>
              <w:rPr>
                <w:rFonts w:hint="eastAsia"/>
                <w:bCs/>
                <w:szCs w:val="21"/>
              </w:rPr>
            </w:pPr>
            <w:r>
              <w:rPr>
                <w:rFonts w:hint="eastAsia"/>
                <w:bCs/>
                <w:szCs w:val="21"/>
              </w:rPr>
              <w:t>18</w:t>
            </w:r>
          </w:p>
        </w:tc>
        <w:tc>
          <w:tcPr>
            <w:tcW w:w="716" w:type="dxa"/>
            <w:vMerge w:val="restart"/>
            <w:shd w:val="clear" w:color="auto" w:fill="FFFFFF"/>
            <w:noWrap w:val="0"/>
            <w:vAlign w:val="center"/>
          </w:tcPr>
          <w:p w14:paraId="5B7445FE">
            <w:pPr>
              <w:jc w:val="center"/>
              <w:textAlignment w:val="center"/>
              <w:rPr>
                <w:rFonts w:hint="eastAsia"/>
                <w:bCs/>
                <w:szCs w:val="21"/>
              </w:rPr>
            </w:pPr>
            <w:r>
              <w:rPr>
                <w:rFonts w:hint="eastAsia"/>
                <w:bCs/>
                <w:szCs w:val="21"/>
              </w:rPr>
              <w:t>被有效投诉</w:t>
            </w:r>
          </w:p>
        </w:tc>
        <w:tc>
          <w:tcPr>
            <w:tcW w:w="2798" w:type="dxa"/>
            <w:shd w:val="clear" w:color="auto" w:fill="FFFFFF"/>
            <w:noWrap w:val="0"/>
            <w:vAlign w:val="center"/>
          </w:tcPr>
          <w:p w14:paraId="7D0D02CB">
            <w:pPr>
              <w:textAlignment w:val="center"/>
              <w:rPr>
                <w:rFonts w:hint="eastAsia"/>
                <w:bCs/>
                <w:szCs w:val="21"/>
              </w:rPr>
            </w:pPr>
            <w:r>
              <w:rPr>
                <w:rFonts w:hint="eastAsia"/>
                <w:bCs/>
                <w:szCs w:val="21"/>
              </w:rPr>
              <w:t>被以各种形式有效投诉至</w:t>
            </w:r>
            <w:r>
              <w:rPr>
                <w:rFonts w:hint="eastAsia"/>
                <w:szCs w:val="21"/>
              </w:rPr>
              <w:t>采购人</w:t>
            </w:r>
            <w:r>
              <w:rPr>
                <w:rFonts w:hint="eastAsia"/>
                <w:bCs/>
                <w:szCs w:val="21"/>
              </w:rPr>
              <w:t>的</w:t>
            </w:r>
          </w:p>
        </w:tc>
        <w:tc>
          <w:tcPr>
            <w:tcW w:w="337" w:type="dxa"/>
            <w:shd w:val="clear" w:color="auto" w:fill="FFFFFF"/>
            <w:noWrap w:val="0"/>
            <w:vAlign w:val="center"/>
          </w:tcPr>
          <w:p w14:paraId="7B3935FB">
            <w:pPr>
              <w:jc w:val="center"/>
              <w:textAlignment w:val="center"/>
              <w:rPr>
                <w:rFonts w:hint="eastAsia"/>
                <w:bCs/>
                <w:szCs w:val="21"/>
              </w:rPr>
            </w:pPr>
            <w:r>
              <w:rPr>
                <w:rFonts w:hint="eastAsia"/>
                <w:bCs/>
                <w:szCs w:val="21"/>
              </w:rPr>
              <w:t>3</w:t>
            </w:r>
          </w:p>
        </w:tc>
        <w:tc>
          <w:tcPr>
            <w:tcW w:w="2968" w:type="dxa"/>
            <w:shd w:val="clear" w:color="auto" w:fill="FFFFFF"/>
            <w:noWrap w:val="0"/>
            <w:vAlign w:val="top"/>
          </w:tcPr>
          <w:p w14:paraId="685C5E46">
            <w:pPr>
              <w:textAlignment w:val="center"/>
              <w:rPr>
                <w:rFonts w:hint="eastAsia"/>
                <w:bCs/>
                <w:szCs w:val="21"/>
              </w:rPr>
            </w:pPr>
            <w:r>
              <w:rPr>
                <w:rFonts w:hint="eastAsia"/>
                <w:bCs/>
                <w:szCs w:val="21"/>
              </w:rPr>
              <w:t>□1.无，得3分</w:t>
            </w:r>
          </w:p>
          <w:p w14:paraId="4424C80D">
            <w:pPr>
              <w:textAlignment w:val="center"/>
              <w:rPr>
                <w:rFonts w:hint="eastAsia"/>
                <w:bCs/>
                <w:szCs w:val="21"/>
              </w:rPr>
            </w:pPr>
            <w:r>
              <w:rPr>
                <w:rFonts w:hint="eastAsia"/>
                <w:bCs/>
                <w:szCs w:val="21"/>
              </w:rPr>
              <w:t>□2.有2次以内，可得2分</w:t>
            </w:r>
          </w:p>
          <w:p w14:paraId="5946FF5A">
            <w:pPr>
              <w:textAlignment w:val="center"/>
              <w:rPr>
                <w:rFonts w:hint="eastAsia"/>
                <w:bCs/>
                <w:szCs w:val="21"/>
              </w:rPr>
            </w:pPr>
            <w:r>
              <w:rPr>
                <w:rFonts w:hint="eastAsia"/>
                <w:bCs/>
                <w:szCs w:val="21"/>
              </w:rPr>
              <w:t>□3.有3-5次，可得1分</w:t>
            </w:r>
          </w:p>
          <w:p w14:paraId="2BD86CAB">
            <w:pPr>
              <w:textAlignment w:val="center"/>
              <w:rPr>
                <w:rFonts w:hint="eastAsia"/>
                <w:bCs/>
                <w:szCs w:val="21"/>
              </w:rPr>
            </w:pPr>
            <w:r>
              <w:rPr>
                <w:rFonts w:hint="eastAsia"/>
                <w:bCs/>
                <w:szCs w:val="21"/>
              </w:rPr>
              <w:t>□4.有6次，不得分</w:t>
            </w:r>
          </w:p>
        </w:tc>
        <w:tc>
          <w:tcPr>
            <w:tcW w:w="503" w:type="dxa"/>
            <w:vMerge w:val="restart"/>
            <w:shd w:val="clear" w:color="auto" w:fill="FFFFFF"/>
            <w:noWrap w:val="0"/>
            <w:vAlign w:val="center"/>
          </w:tcPr>
          <w:p w14:paraId="22E66BCA">
            <w:pPr>
              <w:jc w:val="center"/>
              <w:textAlignment w:val="center"/>
              <w:rPr>
                <w:rFonts w:hint="eastAsia"/>
                <w:bCs/>
                <w:szCs w:val="21"/>
              </w:rPr>
            </w:pPr>
          </w:p>
        </w:tc>
        <w:tc>
          <w:tcPr>
            <w:tcW w:w="625" w:type="dxa"/>
            <w:shd w:val="clear" w:color="auto" w:fill="FFFFFF"/>
            <w:noWrap w:val="0"/>
            <w:vAlign w:val="top"/>
          </w:tcPr>
          <w:p w14:paraId="2236D2B5">
            <w:pPr>
              <w:jc w:val="center"/>
              <w:textAlignment w:val="center"/>
              <w:rPr>
                <w:rFonts w:hint="eastAsia"/>
                <w:bCs/>
                <w:szCs w:val="21"/>
              </w:rPr>
            </w:pPr>
          </w:p>
        </w:tc>
      </w:tr>
      <w:tr w14:paraId="476C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18" w:hRule="exact"/>
          <w:jc w:val="center"/>
        </w:trPr>
        <w:tc>
          <w:tcPr>
            <w:tcW w:w="664" w:type="dxa"/>
            <w:vMerge w:val="continue"/>
            <w:shd w:val="clear" w:color="auto" w:fill="FFFFFF"/>
            <w:noWrap w:val="0"/>
            <w:vAlign w:val="center"/>
          </w:tcPr>
          <w:p w14:paraId="14821356">
            <w:pPr>
              <w:jc w:val="center"/>
              <w:textAlignment w:val="center"/>
              <w:rPr>
                <w:rFonts w:hint="eastAsia"/>
                <w:bCs/>
                <w:szCs w:val="21"/>
              </w:rPr>
            </w:pPr>
          </w:p>
        </w:tc>
        <w:tc>
          <w:tcPr>
            <w:tcW w:w="534" w:type="dxa"/>
            <w:shd w:val="clear" w:color="auto" w:fill="FFFFFF"/>
            <w:noWrap w:val="0"/>
            <w:vAlign w:val="center"/>
          </w:tcPr>
          <w:p w14:paraId="4C6043AE">
            <w:pPr>
              <w:jc w:val="center"/>
              <w:textAlignment w:val="center"/>
              <w:rPr>
                <w:rFonts w:hint="eastAsia"/>
                <w:bCs/>
                <w:szCs w:val="21"/>
              </w:rPr>
            </w:pPr>
            <w:r>
              <w:rPr>
                <w:rFonts w:hint="eastAsia"/>
                <w:bCs/>
                <w:szCs w:val="21"/>
              </w:rPr>
              <w:t>19</w:t>
            </w:r>
          </w:p>
        </w:tc>
        <w:tc>
          <w:tcPr>
            <w:tcW w:w="716" w:type="dxa"/>
            <w:vMerge w:val="continue"/>
            <w:shd w:val="clear" w:color="auto" w:fill="FFFFFF"/>
            <w:noWrap w:val="0"/>
            <w:vAlign w:val="center"/>
          </w:tcPr>
          <w:p w14:paraId="1CEB0B30">
            <w:pPr>
              <w:jc w:val="center"/>
              <w:textAlignment w:val="center"/>
              <w:rPr>
                <w:rFonts w:hint="eastAsia"/>
                <w:bCs/>
                <w:szCs w:val="21"/>
              </w:rPr>
            </w:pPr>
          </w:p>
        </w:tc>
        <w:tc>
          <w:tcPr>
            <w:tcW w:w="2798" w:type="dxa"/>
            <w:shd w:val="clear" w:color="auto" w:fill="FFFFFF"/>
            <w:noWrap w:val="0"/>
            <w:vAlign w:val="center"/>
          </w:tcPr>
          <w:p w14:paraId="41E753DC">
            <w:pPr>
              <w:textAlignment w:val="center"/>
              <w:rPr>
                <w:rFonts w:hint="eastAsia"/>
                <w:bCs/>
                <w:szCs w:val="21"/>
              </w:rPr>
            </w:pPr>
            <w:r>
              <w:rPr>
                <w:rFonts w:hint="eastAsia"/>
                <w:bCs/>
                <w:szCs w:val="21"/>
              </w:rPr>
              <w:t>被有效投诉至</w:t>
            </w:r>
            <w:r>
              <w:rPr>
                <w:rFonts w:hint="eastAsia"/>
                <w:szCs w:val="21"/>
              </w:rPr>
              <w:t>采购人</w:t>
            </w:r>
          </w:p>
        </w:tc>
        <w:tc>
          <w:tcPr>
            <w:tcW w:w="337" w:type="dxa"/>
            <w:shd w:val="clear" w:color="auto" w:fill="FFFFFF"/>
            <w:noWrap w:val="0"/>
            <w:vAlign w:val="center"/>
          </w:tcPr>
          <w:p w14:paraId="3FF66D04">
            <w:pPr>
              <w:jc w:val="center"/>
              <w:textAlignment w:val="center"/>
              <w:rPr>
                <w:rFonts w:hint="eastAsia"/>
                <w:bCs/>
                <w:szCs w:val="21"/>
              </w:rPr>
            </w:pPr>
            <w:r>
              <w:rPr>
                <w:rFonts w:hint="eastAsia"/>
                <w:bCs/>
                <w:szCs w:val="21"/>
              </w:rPr>
              <w:t>4</w:t>
            </w:r>
          </w:p>
        </w:tc>
        <w:tc>
          <w:tcPr>
            <w:tcW w:w="2968" w:type="dxa"/>
            <w:shd w:val="clear" w:color="auto" w:fill="FFFFFF"/>
            <w:noWrap w:val="0"/>
            <w:vAlign w:val="top"/>
          </w:tcPr>
          <w:p w14:paraId="16D73A0D">
            <w:pPr>
              <w:textAlignment w:val="center"/>
              <w:rPr>
                <w:rFonts w:hint="eastAsia"/>
                <w:bCs/>
                <w:szCs w:val="21"/>
              </w:rPr>
            </w:pPr>
            <w:r>
              <w:rPr>
                <w:rFonts w:hint="eastAsia"/>
                <w:bCs/>
                <w:szCs w:val="21"/>
              </w:rPr>
              <w:t>□1.无，得4分</w:t>
            </w:r>
          </w:p>
          <w:p w14:paraId="42EBFE4D">
            <w:pPr>
              <w:textAlignment w:val="center"/>
              <w:rPr>
                <w:rFonts w:hint="eastAsia"/>
                <w:bCs/>
                <w:szCs w:val="21"/>
              </w:rPr>
            </w:pPr>
            <w:r>
              <w:rPr>
                <w:rFonts w:hint="eastAsia"/>
                <w:bCs/>
                <w:szCs w:val="21"/>
              </w:rPr>
              <w:t>□2.有2次以内，可得2分</w:t>
            </w:r>
          </w:p>
          <w:p w14:paraId="341A4DEC">
            <w:pPr>
              <w:textAlignment w:val="center"/>
              <w:rPr>
                <w:rFonts w:hint="eastAsia"/>
                <w:bCs/>
                <w:szCs w:val="21"/>
              </w:rPr>
            </w:pPr>
            <w:r>
              <w:rPr>
                <w:rFonts w:hint="eastAsia"/>
                <w:bCs/>
                <w:szCs w:val="21"/>
              </w:rPr>
              <w:t>□3.有3次以上，不得分</w:t>
            </w:r>
          </w:p>
        </w:tc>
        <w:tc>
          <w:tcPr>
            <w:tcW w:w="503" w:type="dxa"/>
            <w:vMerge w:val="continue"/>
            <w:shd w:val="clear" w:color="auto" w:fill="FFFFFF"/>
            <w:noWrap w:val="0"/>
            <w:vAlign w:val="center"/>
          </w:tcPr>
          <w:p w14:paraId="1C7B0D9C">
            <w:pPr>
              <w:jc w:val="center"/>
              <w:textAlignment w:val="center"/>
              <w:rPr>
                <w:rFonts w:hint="eastAsia"/>
                <w:bCs/>
                <w:szCs w:val="21"/>
              </w:rPr>
            </w:pPr>
          </w:p>
        </w:tc>
        <w:tc>
          <w:tcPr>
            <w:tcW w:w="625" w:type="dxa"/>
            <w:shd w:val="clear" w:color="auto" w:fill="FFFFFF"/>
            <w:noWrap w:val="0"/>
            <w:vAlign w:val="top"/>
          </w:tcPr>
          <w:p w14:paraId="46155DB0">
            <w:pPr>
              <w:jc w:val="center"/>
              <w:textAlignment w:val="center"/>
              <w:rPr>
                <w:rFonts w:hint="eastAsia"/>
                <w:bCs/>
                <w:szCs w:val="21"/>
              </w:rPr>
            </w:pPr>
          </w:p>
        </w:tc>
      </w:tr>
      <w:tr w14:paraId="43293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4" w:hRule="exact"/>
          <w:jc w:val="center"/>
        </w:trPr>
        <w:tc>
          <w:tcPr>
            <w:tcW w:w="664" w:type="dxa"/>
            <w:vMerge w:val="continue"/>
            <w:shd w:val="clear" w:color="auto" w:fill="FFFFFF"/>
            <w:noWrap w:val="0"/>
            <w:vAlign w:val="center"/>
          </w:tcPr>
          <w:p w14:paraId="04D57985">
            <w:pPr>
              <w:jc w:val="center"/>
              <w:textAlignment w:val="center"/>
              <w:rPr>
                <w:rFonts w:hint="eastAsia"/>
                <w:bCs/>
                <w:szCs w:val="21"/>
              </w:rPr>
            </w:pPr>
          </w:p>
        </w:tc>
        <w:tc>
          <w:tcPr>
            <w:tcW w:w="534" w:type="dxa"/>
            <w:shd w:val="clear" w:color="auto" w:fill="FFFFFF"/>
            <w:noWrap w:val="0"/>
            <w:vAlign w:val="center"/>
          </w:tcPr>
          <w:p w14:paraId="59796E57">
            <w:pPr>
              <w:jc w:val="center"/>
              <w:textAlignment w:val="center"/>
              <w:rPr>
                <w:rFonts w:hint="eastAsia"/>
                <w:bCs/>
                <w:szCs w:val="21"/>
              </w:rPr>
            </w:pPr>
            <w:r>
              <w:rPr>
                <w:rFonts w:hint="eastAsia"/>
                <w:bCs/>
                <w:szCs w:val="21"/>
              </w:rPr>
              <w:t>20</w:t>
            </w:r>
          </w:p>
        </w:tc>
        <w:tc>
          <w:tcPr>
            <w:tcW w:w="716" w:type="dxa"/>
            <w:vMerge w:val="continue"/>
            <w:shd w:val="clear" w:color="auto" w:fill="FFFFFF"/>
            <w:noWrap w:val="0"/>
            <w:vAlign w:val="center"/>
          </w:tcPr>
          <w:p w14:paraId="7BCAA3C7">
            <w:pPr>
              <w:jc w:val="center"/>
              <w:textAlignment w:val="center"/>
              <w:rPr>
                <w:rFonts w:hint="eastAsia"/>
                <w:bCs/>
                <w:szCs w:val="21"/>
              </w:rPr>
            </w:pPr>
          </w:p>
        </w:tc>
        <w:tc>
          <w:tcPr>
            <w:tcW w:w="2798" w:type="dxa"/>
            <w:shd w:val="clear" w:color="auto" w:fill="FFFFFF"/>
            <w:noWrap w:val="0"/>
            <w:vAlign w:val="center"/>
          </w:tcPr>
          <w:p w14:paraId="51B5EE89">
            <w:pPr>
              <w:textAlignment w:val="center"/>
              <w:rPr>
                <w:rFonts w:hint="eastAsia"/>
                <w:bCs/>
                <w:szCs w:val="21"/>
              </w:rPr>
            </w:pPr>
            <w:r>
              <w:rPr>
                <w:rFonts w:hint="eastAsia"/>
                <w:bCs/>
                <w:szCs w:val="21"/>
              </w:rPr>
              <w:t>被有效投诉至12345</w:t>
            </w:r>
          </w:p>
        </w:tc>
        <w:tc>
          <w:tcPr>
            <w:tcW w:w="337" w:type="dxa"/>
            <w:shd w:val="clear" w:color="auto" w:fill="FFFFFF"/>
            <w:noWrap w:val="0"/>
            <w:vAlign w:val="center"/>
          </w:tcPr>
          <w:p w14:paraId="180FF019">
            <w:pPr>
              <w:jc w:val="center"/>
              <w:textAlignment w:val="center"/>
              <w:rPr>
                <w:rFonts w:hint="eastAsia"/>
                <w:bCs/>
                <w:szCs w:val="21"/>
              </w:rPr>
            </w:pPr>
            <w:r>
              <w:rPr>
                <w:rFonts w:hint="eastAsia"/>
                <w:bCs/>
                <w:szCs w:val="21"/>
              </w:rPr>
              <w:t>6</w:t>
            </w:r>
          </w:p>
        </w:tc>
        <w:tc>
          <w:tcPr>
            <w:tcW w:w="2968" w:type="dxa"/>
            <w:shd w:val="clear" w:color="auto" w:fill="FFFFFF"/>
            <w:noWrap w:val="0"/>
            <w:vAlign w:val="top"/>
          </w:tcPr>
          <w:p w14:paraId="533418DC">
            <w:pPr>
              <w:textAlignment w:val="center"/>
              <w:rPr>
                <w:rFonts w:hint="eastAsia"/>
                <w:bCs/>
                <w:szCs w:val="21"/>
              </w:rPr>
            </w:pPr>
            <w:r>
              <w:rPr>
                <w:rFonts w:hint="eastAsia"/>
                <w:bCs/>
                <w:szCs w:val="21"/>
              </w:rPr>
              <w:t>□1.无，得6分</w:t>
            </w:r>
          </w:p>
          <w:p w14:paraId="383999FF">
            <w:pPr>
              <w:textAlignment w:val="center"/>
              <w:rPr>
                <w:rFonts w:hint="eastAsia"/>
                <w:bCs/>
                <w:szCs w:val="21"/>
              </w:rPr>
            </w:pPr>
            <w:r>
              <w:rPr>
                <w:rFonts w:hint="eastAsia"/>
                <w:bCs/>
                <w:szCs w:val="21"/>
              </w:rPr>
              <w:t>□2.有，不得分</w:t>
            </w:r>
          </w:p>
        </w:tc>
        <w:tc>
          <w:tcPr>
            <w:tcW w:w="503" w:type="dxa"/>
            <w:vMerge w:val="continue"/>
            <w:shd w:val="clear" w:color="auto" w:fill="FFFFFF"/>
            <w:noWrap w:val="0"/>
            <w:vAlign w:val="center"/>
          </w:tcPr>
          <w:p w14:paraId="3BBB0E5E">
            <w:pPr>
              <w:jc w:val="center"/>
              <w:textAlignment w:val="center"/>
              <w:rPr>
                <w:rFonts w:hint="eastAsia"/>
                <w:bCs/>
                <w:szCs w:val="21"/>
              </w:rPr>
            </w:pPr>
          </w:p>
        </w:tc>
        <w:tc>
          <w:tcPr>
            <w:tcW w:w="625" w:type="dxa"/>
            <w:shd w:val="clear" w:color="auto" w:fill="FFFFFF"/>
            <w:noWrap w:val="0"/>
            <w:vAlign w:val="top"/>
          </w:tcPr>
          <w:p w14:paraId="76E36F7C">
            <w:pPr>
              <w:jc w:val="center"/>
              <w:textAlignment w:val="center"/>
              <w:rPr>
                <w:rFonts w:hint="eastAsia"/>
                <w:bCs/>
                <w:szCs w:val="21"/>
              </w:rPr>
            </w:pPr>
          </w:p>
        </w:tc>
      </w:tr>
      <w:tr w14:paraId="3670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5" w:hRule="exact"/>
          <w:jc w:val="center"/>
        </w:trPr>
        <w:tc>
          <w:tcPr>
            <w:tcW w:w="664" w:type="dxa"/>
            <w:vMerge w:val="continue"/>
            <w:shd w:val="clear" w:color="auto" w:fill="FFFFFF"/>
            <w:noWrap w:val="0"/>
            <w:vAlign w:val="center"/>
          </w:tcPr>
          <w:p w14:paraId="25B2D047">
            <w:pPr>
              <w:jc w:val="center"/>
              <w:textAlignment w:val="center"/>
              <w:rPr>
                <w:rFonts w:hint="eastAsia"/>
                <w:bCs/>
                <w:szCs w:val="21"/>
              </w:rPr>
            </w:pPr>
          </w:p>
        </w:tc>
        <w:tc>
          <w:tcPr>
            <w:tcW w:w="534" w:type="dxa"/>
            <w:shd w:val="clear" w:color="auto" w:fill="FFFFFF"/>
            <w:noWrap w:val="0"/>
            <w:vAlign w:val="center"/>
          </w:tcPr>
          <w:p w14:paraId="42E8403C">
            <w:pPr>
              <w:jc w:val="center"/>
              <w:textAlignment w:val="center"/>
              <w:rPr>
                <w:rFonts w:hint="eastAsia"/>
                <w:bCs/>
                <w:szCs w:val="21"/>
              </w:rPr>
            </w:pPr>
            <w:r>
              <w:rPr>
                <w:rFonts w:hint="eastAsia"/>
                <w:bCs/>
                <w:szCs w:val="21"/>
              </w:rPr>
              <w:t>21</w:t>
            </w:r>
          </w:p>
        </w:tc>
        <w:tc>
          <w:tcPr>
            <w:tcW w:w="716" w:type="dxa"/>
            <w:shd w:val="clear" w:color="auto" w:fill="FFFFFF"/>
            <w:noWrap w:val="0"/>
            <w:vAlign w:val="center"/>
          </w:tcPr>
          <w:p w14:paraId="0B75066E">
            <w:pPr>
              <w:jc w:val="center"/>
              <w:textAlignment w:val="center"/>
              <w:rPr>
                <w:rFonts w:hint="eastAsia"/>
                <w:bCs/>
                <w:szCs w:val="21"/>
              </w:rPr>
            </w:pPr>
            <w:r>
              <w:rPr>
                <w:rFonts w:hint="eastAsia"/>
                <w:bCs/>
                <w:szCs w:val="21"/>
              </w:rPr>
              <w:t>配合服务</w:t>
            </w:r>
          </w:p>
        </w:tc>
        <w:tc>
          <w:tcPr>
            <w:tcW w:w="2798" w:type="dxa"/>
            <w:shd w:val="clear" w:color="auto" w:fill="FFFFFF"/>
            <w:noWrap w:val="0"/>
            <w:vAlign w:val="center"/>
          </w:tcPr>
          <w:p w14:paraId="52B67A31">
            <w:pPr>
              <w:textAlignment w:val="center"/>
              <w:rPr>
                <w:rFonts w:hint="eastAsia"/>
                <w:bCs/>
                <w:szCs w:val="21"/>
              </w:rPr>
            </w:pPr>
            <w:r>
              <w:rPr>
                <w:rFonts w:hint="eastAsia"/>
                <w:bCs/>
                <w:szCs w:val="21"/>
              </w:rPr>
              <w:t>配合其他科室</w:t>
            </w:r>
          </w:p>
          <w:p w14:paraId="4FC604BF">
            <w:pPr>
              <w:textAlignment w:val="center"/>
              <w:rPr>
                <w:rFonts w:hint="eastAsia"/>
                <w:bCs/>
                <w:szCs w:val="21"/>
              </w:rPr>
            </w:pPr>
            <w:r>
              <w:rPr>
                <w:rFonts w:hint="eastAsia"/>
                <w:bCs/>
                <w:szCs w:val="21"/>
              </w:rPr>
              <w:t>配合及监督第三方工作</w:t>
            </w:r>
          </w:p>
        </w:tc>
        <w:tc>
          <w:tcPr>
            <w:tcW w:w="337" w:type="dxa"/>
            <w:shd w:val="clear" w:color="auto" w:fill="FFFFFF"/>
            <w:noWrap w:val="0"/>
            <w:vAlign w:val="center"/>
          </w:tcPr>
          <w:p w14:paraId="396EF05B">
            <w:pPr>
              <w:jc w:val="center"/>
              <w:textAlignment w:val="center"/>
              <w:rPr>
                <w:rFonts w:hint="eastAsia"/>
                <w:bCs/>
                <w:szCs w:val="21"/>
              </w:rPr>
            </w:pPr>
            <w:r>
              <w:rPr>
                <w:rFonts w:hint="eastAsia"/>
                <w:bCs/>
                <w:szCs w:val="21"/>
              </w:rPr>
              <w:t>2</w:t>
            </w:r>
          </w:p>
        </w:tc>
        <w:tc>
          <w:tcPr>
            <w:tcW w:w="2968" w:type="dxa"/>
            <w:shd w:val="clear" w:color="auto" w:fill="FFFFFF"/>
            <w:noWrap w:val="0"/>
            <w:vAlign w:val="top"/>
          </w:tcPr>
          <w:p w14:paraId="798176B5">
            <w:pPr>
              <w:textAlignment w:val="center"/>
              <w:rPr>
                <w:rFonts w:hint="eastAsia"/>
                <w:bCs/>
                <w:szCs w:val="21"/>
              </w:rPr>
            </w:pPr>
            <w:r>
              <w:rPr>
                <w:rFonts w:hint="eastAsia"/>
                <w:bCs/>
                <w:szCs w:val="21"/>
              </w:rPr>
              <w:t>□1.积极落实的，得2分</w:t>
            </w:r>
          </w:p>
          <w:p w14:paraId="545A899D">
            <w:pPr>
              <w:textAlignment w:val="center"/>
              <w:rPr>
                <w:rFonts w:hint="eastAsia"/>
                <w:bCs/>
                <w:szCs w:val="21"/>
              </w:rPr>
            </w:pPr>
            <w:r>
              <w:rPr>
                <w:rFonts w:hint="eastAsia"/>
                <w:bCs/>
                <w:szCs w:val="21"/>
              </w:rPr>
              <w:t>□2.消极不落实的，不得分</w:t>
            </w:r>
          </w:p>
        </w:tc>
        <w:tc>
          <w:tcPr>
            <w:tcW w:w="503" w:type="dxa"/>
            <w:shd w:val="clear" w:color="auto" w:fill="FFFFFF"/>
            <w:noWrap w:val="0"/>
            <w:vAlign w:val="center"/>
          </w:tcPr>
          <w:p w14:paraId="05666060">
            <w:pPr>
              <w:jc w:val="center"/>
              <w:textAlignment w:val="center"/>
              <w:rPr>
                <w:rFonts w:hint="eastAsia"/>
                <w:bCs/>
                <w:szCs w:val="21"/>
              </w:rPr>
            </w:pPr>
          </w:p>
        </w:tc>
        <w:tc>
          <w:tcPr>
            <w:tcW w:w="625" w:type="dxa"/>
            <w:shd w:val="clear" w:color="auto" w:fill="FFFFFF"/>
            <w:noWrap w:val="0"/>
            <w:vAlign w:val="top"/>
          </w:tcPr>
          <w:p w14:paraId="6485C391">
            <w:pPr>
              <w:jc w:val="center"/>
              <w:textAlignment w:val="center"/>
              <w:rPr>
                <w:rFonts w:hint="eastAsia"/>
                <w:bCs/>
                <w:szCs w:val="21"/>
              </w:rPr>
            </w:pPr>
          </w:p>
        </w:tc>
      </w:tr>
      <w:tr w14:paraId="3329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0" w:hRule="exact"/>
          <w:jc w:val="center"/>
        </w:trPr>
        <w:tc>
          <w:tcPr>
            <w:tcW w:w="664" w:type="dxa"/>
            <w:shd w:val="clear" w:color="auto" w:fill="FFFFFF"/>
            <w:noWrap w:val="0"/>
            <w:vAlign w:val="center"/>
          </w:tcPr>
          <w:p w14:paraId="5D3799F4">
            <w:pPr>
              <w:jc w:val="center"/>
              <w:textAlignment w:val="center"/>
              <w:rPr>
                <w:rFonts w:hint="eastAsia"/>
                <w:bCs/>
                <w:szCs w:val="21"/>
              </w:rPr>
            </w:pPr>
          </w:p>
        </w:tc>
        <w:tc>
          <w:tcPr>
            <w:tcW w:w="534" w:type="dxa"/>
            <w:shd w:val="clear" w:color="auto" w:fill="FFFFFF"/>
            <w:noWrap w:val="0"/>
            <w:vAlign w:val="center"/>
          </w:tcPr>
          <w:p w14:paraId="0209954D">
            <w:pPr>
              <w:jc w:val="center"/>
              <w:textAlignment w:val="center"/>
              <w:rPr>
                <w:rFonts w:hint="eastAsia"/>
                <w:bCs/>
                <w:szCs w:val="21"/>
              </w:rPr>
            </w:pPr>
          </w:p>
        </w:tc>
        <w:tc>
          <w:tcPr>
            <w:tcW w:w="716" w:type="dxa"/>
            <w:shd w:val="clear" w:color="auto" w:fill="FFFFFF"/>
            <w:noWrap w:val="0"/>
            <w:vAlign w:val="center"/>
          </w:tcPr>
          <w:p w14:paraId="56A7BF9C">
            <w:pPr>
              <w:jc w:val="center"/>
              <w:textAlignment w:val="center"/>
              <w:rPr>
                <w:rFonts w:hint="eastAsia"/>
                <w:bCs/>
                <w:szCs w:val="21"/>
              </w:rPr>
            </w:pPr>
          </w:p>
        </w:tc>
        <w:tc>
          <w:tcPr>
            <w:tcW w:w="2798" w:type="dxa"/>
            <w:shd w:val="clear" w:color="auto" w:fill="FFFFFF"/>
            <w:noWrap w:val="0"/>
            <w:vAlign w:val="center"/>
          </w:tcPr>
          <w:p w14:paraId="68891DF9">
            <w:pPr>
              <w:ind w:firstLine="1260" w:firstLineChars="600"/>
              <w:textAlignment w:val="center"/>
              <w:rPr>
                <w:rFonts w:hint="eastAsia"/>
                <w:bCs/>
                <w:szCs w:val="21"/>
              </w:rPr>
            </w:pPr>
            <w:r>
              <w:rPr>
                <w:rFonts w:hint="eastAsia"/>
                <w:bCs/>
                <w:szCs w:val="21"/>
              </w:rPr>
              <w:t>总分</w:t>
            </w:r>
          </w:p>
        </w:tc>
        <w:tc>
          <w:tcPr>
            <w:tcW w:w="337" w:type="dxa"/>
            <w:shd w:val="clear" w:color="auto" w:fill="FFFFFF"/>
            <w:noWrap w:val="0"/>
            <w:vAlign w:val="center"/>
          </w:tcPr>
          <w:p w14:paraId="66A35CAD">
            <w:pPr>
              <w:jc w:val="center"/>
              <w:textAlignment w:val="center"/>
              <w:rPr>
                <w:rFonts w:hint="eastAsia"/>
                <w:bCs/>
                <w:szCs w:val="21"/>
              </w:rPr>
            </w:pPr>
            <w:r>
              <w:rPr>
                <w:rFonts w:hint="eastAsia"/>
                <w:bCs/>
                <w:szCs w:val="21"/>
              </w:rPr>
              <w:t>100</w:t>
            </w:r>
          </w:p>
        </w:tc>
        <w:tc>
          <w:tcPr>
            <w:tcW w:w="2968" w:type="dxa"/>
            <w:shd w:val="clear" w:color="auto" w:fill="FFFFFF"/>
            <w:noWrap w:val="0"/>
            <w:vAlign w:val="top"/>
          </w:tcPr>
          <w:p w14:paraId="6DEB407B">
            <w:pPr>
              <w:textAlignment w:val="center"/>
              <w:rPr>
                <w:rFonts w:hint="eastAsia"/>
                <w:bCs/>
                <w:szCs w:val="21"/>
              </w:rPr>
            </w:pPr>
          </w:p>
        </w:tc>
        <w:tc>
          <w:tcPr>
            <w:tcW w:w="503" w:type="dxa"/>
            <w:shd w:val="clear" w:color="auto" w:fill="FFFFFF"/>
            <w:noWrap w:val="0"/>
            <w:vAlign w:val="center"/>
          </w:tcPr>
          <w:p w14:paraId="1C5C7AC3">
            <w:pPr>
              <w:jc w:val="center"/>
              <w:textAlignment w:val="center"/>
              <w:rPr>
                <w:rFonts w:hint="eastAsia"/>
                <w:bCs/>
                <w:szCs w:val="21"/>
              </w:rPr>
            </w:pPr>
          </w:p>
        </w:tc>
        <w:tc>
          <w:tcPr>
            <w:tcW w:w="625" w:type="dxa"/>
            <w:shd w:val="clear" w:color="auto" w:fill="FFFFFF"/>
            <w:noWrap w:val="0"/>
            <w:vAlign w:val="top"/>
          </w:tcPr>
          <w:p w14:paraId="4CF224EE">
            <w:pPr>
              <w:jc w:val="center"/>
              <w:textAlignment w:val="center"/>
              <w:rPr>
                <w:rFonts w:hint="eastAsia"/>
                <w:bCs/>
                <w:szCs w:val="21"/>
              </w:rPr>
            </w:pPr>
          </w:p>
        </w:tc>
      </w:tr>
    </w:tbl>
    <w:p w14:paraId="2F723967">
      <w:pPr>
        <w:rPr>
          <w:rFonts w:hint="eastAsia"/>
          <w:szCs w:val="21"/>
        </w:rPr>
      </w:pPr>
    </w:p>
    <w:p w14:paraId="744A62AB">
      <w:pPr>
        <w:pStyle w:val="7"/>
        <w:ind w:left="420" w:firstLine="0" w:firstLineChars="0"/>
        <w:outlineLvl w:val="2"/>
        <w:rPr>
          <w:rFonts w:hint="eastAsia"/>
          <w:bCs/>
          <w:szCs w:val="21"/>
        </w:rPr>
      </w:pPr>
      <w:r>
        <w:rPr>
          <w:rFonts w:hint="eastAsia"/>
          <w:bCs/>
          <w:szCs w:val="21"/>
        </w:rPr>
        <w:br w:type="page"/>
      </w:r>
      <w:bookmarkStart w:id="36" w:name="_Toc3221"/>
      <w:r>
        <w:rPr>
          <w:rFonts w:hint="eastAsia" w:ascii="宋体" w:hAnsi="宋体" w:cs="宋体"/>
          <w:bCs/>
          <w:szCs w:val="21"/>
        </w:rPr>
        <w:t>4.电力系统运行服务考核表</w:t>
      </w:r>
      <w:bookmarkEnd w:id="36"/>
    </w:p>
    <w:p w14:paraId="69E6AB0A">
      <w:pPr>
        <w:spacing w:before="240" w:beforeLines="100" w:after="240" w:afterLines="100" w:line="360" w:lineRule="exact"/>
        <w:jc w:val="center"/>
        <w:rPr>
          <w:rFonts w:hint="eastAsia"/>
          <w:b/>
        </w:rPr>
      </w:pPr>
      <w:r>
        <w:rPr>
          <w:rFonts w:hint="eastAsia"/>
          <w:b/>
        </w:rPr>
        <w:t>电力系统运行服务考核表</w:t>
      </w:r>
    </w:p>
    <w:p w14:paraId="39D72FEE">
      <w:pPr>
        <w:wordWrap w:val="0"/>
        <w:spacing w:line="360" w:lineRule="exact"/>
        <w:ind w:right="480"/>
        <w:rPr>
          <w:rFonts w:hint="eastAsia"/>
          <w:b/>
          <w:szCs w:val="21"/>
        </w:rPr>
      </w:pPr>
      <w:r>
        <w:rPr>
          <w:rFonts w:hint="eastAsia"/>
          <w:b/>
          <w:szCs w:val="21"/>
        </w:rPr>
        <w:t>日期：年 月 日          考核总得分：分</w:t>
      </w:r>
    </w:p>
    <w:tbl>
      <w:tblPr>
        <w:tblStyle w:val="5"/>
        <w:tblpPr w:leftFromText="180" w:rightFromText="180" w:vertAnchor="text" w:horzAnchor="page" w:tblpX="1103" w:tblpY="36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7"/>
        <w:gridCol w:w="439"/>
        <w:gridCol w:w="1279"/>
        <w:gridCol w:w="551"/>
        <w:gridCol w:w="2996"/>
        <w:gridCol w:w="2151"/>
        <w:gridCol w:w="694"/>
        <w:gridCol w:w="792"/>
      </w:tblGrid>
      <w:tr w14:paraId="1CBAD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437" w:type="dxa"/>
            <w:noWrap w:val="0"/>
            <w:vAlign w:val="center"/>
          </w:tcPr>
          <w:p w14:paraId="78E271D0">
            <w:pPr>
              <w:spacing w:line="320" w:lineRule="exact"/>
              <w:jc w:val="center"/>
              <w:rPr>
                <w:rFonts w:hint="eastAsia"/>
                <w:szCs w:val="21"/>
              </w:rPr>
            </w:pPr>
            <w:r>
              <w:rPr>
                <w:rFonts w:hint="eastAsia"/>
                <w:szCs w:val="21"/>
              </w:rPr>
              <w:t>类别</w:t>
            </w:r>
          </w:p>
        </w:tc>
        <w:tc>
          <w:tcPr>
            <w:tcW w:w="439" w:type="dxa"/>
            <w:noWrap w:val="0"/>
            <w:vAlign w:val="center"/>
          </w:tcPr>
          <w:p w14:paraId="79D7B710">
            <w:pPr>
              <w:spacing w:line="320" w:lineRule="exact"/>
              <w:jc w:val="center"/>
              <w:rPr>
                <w:rFonts w:hint="eastAsia"/>
                <w:szCs w:val="21"/>
              </w:rPr>
            </w:pPr>
            <w:r>
              <w:rPr>
                <w:rFonts w:hint="eastAsia"/>
                <w:szCs w:val="21"/>
              </w:rPr>
              <w:t>编号</w:t>
            </w:r>
          </w:p>
        </w:tc>
        <w:tc>
          <w:tcPr>
            <w:tcW w:w="1279" w:type="dxa"/>
            <w:noWrap w:val="0"/>
            <w:vAlign w:val="center"/>
          </w:tcPr>
          <w:p w14:paraId="1AD21375">
            <w:pPr>
              <w:spacing w:line="320" w:lineRule="exact"/>
              <w:jc w:val="center"/>
              <w:rPr>
                <w:rFonts w:hint="eastAsia"/>
                <w:szCs w:val="21"/>
              </w:rPr>
            </w:pPr>
            <w:r>
              <w:rPr>
                <w:rFonts w:hint="eastAsia"/>
                <w:szCs w:val="21"/>
              </w:rPr>
              <w:t>考核项目</w:t>
            </w:r>
          </w:p>
        </w:tc>
        <w:tc>
          <w:tcPr>
            <w:tcW w:w="551" w:type="dxa"/>
            <w:noWrap w:val="0"/>
            <w:vAlign w:val="center"/>
          </w:tcPr>
          <w:p w14:paraId="350A5956">
            <w:pPr>
              <w:spacing w:line="320" w:lineRule="exact"/>
              <w:jc w:val="center"/>
              <w:rPr>
                <w:rFonts w:hint="eastAsia"/>
                <w:szCs w:val="21"/>
              </w:rPr>
            </w:pPr>
            <w:r>
              <w:rPr>
                <w:rFonts w:hint="eastAsia"/>
                <w:szCs w:val="21"/>
              </w:rPr>
              <w:t>分值</w:t>
            </w:r>
          </w:p>
        </w:tc>
        <w:tc>
          <w:tcPr>
            <w:tcW w:w="2996" w:type="dxa"/>
            <w:noWrap w:val="0"/>
            <w:vAlign w:val="center"/>
          </w:tcPr>
          <w:p w14:paraId="65308B63">
            <w:pPr>
              <w:spacing w:line="320" w:lineRule="exact"/>
              <w:jc w:val="center"/>
              <w:rPr>
                <w:rFonts w:hint="eastAsia"/>
                <w:szCs w:val="21"/>
              </w:rPr>
            </w:pPr>
            <w:r>
              <w:rPr>
                <w:rFonts w:hint="eastAsia"/>
                <w:szCs w:val="21"/>
              </w:rPr>
              <w:t>考核内容</w:t>
            </w:r>
          </w:p>
        </w:tc>
        <w:tc>
          <w:tcPr>
            <w:tcW w:w="2151" w:type="dxa"/>
            <w:noWrap w:val="0"/>
            <w:vAlign w:val="center"/>
          </w:tcPr>
          <w:p w14:paraId="2810138B">
            <w:pPr>
              <w:spacing w:line="320" w:lineRule="exact"/>
              <w:jc w:val="center"/>
              <w:textAlignment w:val="center"/>
              <w:rPr>
                <w:rFonts w:hint="eastAsia"/>
                <w:szCs w:val="21"/>
              </w:rPr>
            </w:pPr>
            <w:r>
              <w:rPr>
                <w:rFonts w:hint="eastAsia"/>
                <w:szCs w:val="21"/>
              </w:rPr>
              <w:t>标准</w:t>
            </w:r>
          </w:p>
        </w:tc>
        <w:tc>
          <w:tcPr>
            <w:tcW w:w="694" w:type="dxa"/>
            <w:noWrap w:val="0"/>
            <w:vAlign w:val="center"/>
          </w:tcPr>
          <w:p w14:paraId="55F854DB">
            <w:pPr>
              <w:spacing w:line="320" w:lineRule="exact"/>
              <w:jc w:val="center"/>
              <w:textAlignment w:val="center"/>
              <w:rPr>
                <w:rFonts w:hint="eastAsia"/>
                <w:szCs w:val="21"/>
              </w:rPr>
            </w:pPr>
            <w:r>
              <w:rPr>
                <w:rFonts w:hint="eastAsia"/>
                <w:szCs w:val="21"/>
              </w:rPr>
              <w:t>得分</w:t>
            </w:r>
          </w:p>
        </w:tc>
        <w:tc>
          <w:tcPr>
            <w:tcW w:w="792" w:type="dxa"/>
            <w:noWrap w:val="0"/>
            <w:vAlign w:val="center"/>
          </w:tcPr>
          <w:p w14:paraId="57B85C59">
            <w:pPr>
              <w:spacing w:line="320" w:lineRule="exact"/>
              <w:jc w:val="center"/>
              <w:textAlignment w:val="center"/>
              <w:rPr>
                <w:rFonts w:hint="eastAsia"/>
                <w:szCs w:val="21"/>
              </w:rPr>
            </w:pPr>
            <w:r>
              <w:rPr>
                <w:rFonts w:hint="eastAsia"/>
                <w:szCs w:val="21"/>
              </w:rPr>
              <w:t>考核小结</w:t>
            </w:r>
          </w:p>
        </w:tc>
      </w:tr>
      <w:tr w14:paraId="62184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6" w:hRule="atLeast"/>
        </w:trPr>
        <w:tc>
          <w:tcPr>
            <w:tcW w:w="437" w:type="dxa"/>
            <w:vMerge w:val="restart"/>
            <w:noWrap w:val="0"/>
            <w:vAlign w:val="center"/>
          </w:tcPr>
          <w:p w14:paraId="0179198A">
            <w:pPr>
              <w:spacing w:line="320" w:lineRule="exact"/>
              <w:rPr>
                <w:rFonts w:hint="eastAsia"/>
                <w:szCs w:val="21"/>
              </w:rPr>
            </w:pPr>
            <w:r>
              <w:rPr>
                <w:rFonts w:hint="eastAsia"/>
                <w:szCs w:val="21"/>
              </w:rPr>
              <w:t>规章制度</w:t>
            </w:r>
          </w:p>
          <w:p w14:paraId="7842A86E">
            <w:pPr>
              <w:spacing w:line="320" w:lineRule="exact"/>
              <w:rPr>
                <w:rFonts w:hint="eastAsia"/>
                <w:szCs w:val="21"/>
              </w:rPr>
            </w:pPr>
            <w:r>
              <w:rPr>
                <w:rFonts w:hint="eastAsia"/>
                <w:szCs w:val="21"/>
              </w:rPr>
              <w:t>9分</w:t>
            </w:r>
          </w:p>
        </w:tc>
        <w:tc>
          <w:tcPr>
            <w:tcW w:w="439" w:type="dxa"/>
            <w:noWrap w:val="0"/>
            <w:vAlign w:val="center"/>
          </w:tcPr>
          <w:p w14:paraId="6F060F2E">
            <w:pPr>
              <w:spacing w:line="320" w:lineRule="exact"/>
              <w:rPr>
                <w:rFonts w:hint="eastAsia"/>
                <w:szCs w:val="21"/>
              </w:rPr>
            </w:pPr>
            <w:r>
              <w:rPr>
                <w:rFonts w:hint="eastAsia"/>
                <w:szCs w:val="21"/>
              </w:rPr>
              <w:t>1</w:t>
            </w:r>
          </w:p>
        </w:tc>
        <w:tc>
          <w:tcPr>
            <w:tcW w:w="1279" w:type="dxa"/>
            <w:noWrap w:val="0"/>
            <w:vAlign w:val="center"/>
          </w:tcPr>
          <w:p w14:paraId="21902153">
            <w:pPr>
              <w:spacing w:line="320" w:lineRule="exact"/>
              <w:rPr>
                <w:rFonts w:hint="eastAsia"/>
                <w:szCs w:val="21"/>
              </w:rPr>
            </w:pPr>
            <w:r>
              <w:rPr>
                <w:rFonts w:hint="eastAsia"/>
                <w:szCs w:val="21"/>
              </w:rPr>
              <w:t>管理和运行操作规章制度</w:t>
            </w:r>
          </w:p>
        </w:tc>
        <w:tc>
          <w:tcPr>
            <w:tcW w:w="551" w:type="dxa"/>
            <w:noWrap w:val="0"/>
            <w:vAlign w:val="center"/>
          </w:tcPr>
          <w:p w14:paraId="33EF370C">
            <w:pPr>
              <w:jc w:val="center"/>
              <w:textAlignment w:val="center"/>
              <w:rPr>
                <w:rFonts w:hint="eastAsia"/>
                <w:szCs w:val="21"/>
              </w:rPr>
            </w:pPr>
            <w:r>
              <w:rPr>
                <w:rFonts w:hint="eastAsia"/>
                <w:szCs w:val="21"/>
                <w:lang w:bidi="ar"/>
              </w:rPr>
              <w:t>5</w:t>
            </w:r>
          </w:p>
        </w:tc>
        <w:tc>
          <w:tcPr>
            <w:tcW w:w="2996" w:type="dxa"/>
            <w:noWrap w:val="0"/>
            <w:vAlign w:val="center"/>
          </w:tcPr>
          <w:p w14:paraId="10BCFE97">
            <w:pPr>
              <w:spacing w:line="320" w:lineRule="exact"/>
              <w:rPr>
                <w:rFonts w:hint="eastAsia"/>
                <w:szCs w:val="21"/>
              </w:rPr>
            </w:pPr>
            <w:r>
              <w:rPr>
                <w:rFonts w:hint="eastAsia"/>
                <w:szCs w:val="21"/>
              </w:rPr>
              <w:t>1、安全生产、劳动纪律规章制度；2、值班制度；3、交接班制度；4、来访人员登记制度；5、供电设备巡视检查规程；6、运行记录制度；7、设备维护保养制度；8、事故报告与处理制度等。</w:t>
            </w:r>
          </w:p>
        </w:tc>
        <w:tc>
          <w:tcPr>
            <w:tcW w:w="2151" w:type="dxa"/>
            <w:noWrap w:val="0"/>
            <w:vAlign w:val="center"/>
          </w:tcPr>
          <w:p w14:paraId="32D4A379">
            <w:pPr>
              <w:spacing w:line="320" w:lineRule="exact"/>
              <w:rPr>
                <w:rFonts w:hint="eastAsia"/>
                <w:szCs w:val="21"/>
              </w:rPr>
            </w:pPr>
            <w:r>
              <w:rPr>
                <w:rFonts w:hint="eastAsia"/>
                <w:szCs w:val="21"/>
              </w:rPr>
              <w:t>□1.正常，得5分</w:t>
            </w:r>
          </w:p>
          <w:p w14:paraId="17FF5233">
            <w:pPr>
              <w:spacing w:line="320" w:lineRule="exact"/>
              <w:rPr>
                <w:rFonts w:hint="eastAsia"/>
                <w:szCs w:val="21"/>
              </w:rPr>
            </w:pPr>
            <w:r>
              <w:rPr>
                <w:rFonts w:hint="eastAsia"/>
                <w:szCs w:val="21"/>
              </w:rPr>
              <w:t>□2.缺项（不完善）的，2项以内，可得3分</w:t>
            </w:r>
          </w:p>
          <w:p w14:paraId="5ED365BD">
            <w:pPr>
              <w:spacing w:line="320" w:lineRule="exact"/>
              <w:rPr>
                <w:rFonts w:hint="eastAsia"/>
                <w:szCs w:val="21"/>
              </w:rPr>
            </w:pPr>
            <w:r>
              <w:rPr>
                <w:rFonts w:hint="eastAsia"/>
                <w:szCs w:val="21"/>
              </w:rPr>
              <w:t>□3.缺项（不完善）的3项以上本条不得分</w:t>
            </w:r>
          </w:p>
          <w:p w14:paraId="159621BE">
            <w:pPr>
              <w:spacing w:line="320" w:lineRule="exact"/>
              <w:rPr>
                <w:rFonts w:hint="eastAsia"/>
                <w:szCs w:val="21"/>
              </w:rPr>
            </w:pPr>
            <w:r>
              <w:rPr>
                <w:rFonts w:hint="eastAsia"/>
                <w:szCs w:val="21"/>
              </w:rPr>
              <w:t>□有2、3的均限下一考核月前完成整改</w:t>
            </w:r>
          </w:p>
        </w:tc>
        <w:tc>
          <w:tcPr>
            <w:tcW w:w="694" w:type="dxa"/>
            <w:noWrap w:val="0"/>
            <w:vAlign w:val="center"/>
          </w:tcPr>
          <w:p w14:paraId="4D1AF544">
            <w:pPr>
              <w:spacing w:line="320" w:lineRule="exact"/>
              <w:rPr>
                <w:rFonts w:hint="eastAsia"/>
                <w:szCs w:val="21"/>
              </w:rPr>
            </w:pPr>
          </w:p>
        </w:tc>
        <w:tc>
          <w:tcPr>
            <w:tcW w:w="792" w:type="dxa"/>
            <w:noWrap w:val="0"/>
            <w:vAlign w:val="center"/>
          </w:tcPr>
          <w:p w14:paraId="05F03304">
            <w:pPr>
              <w:spacing w:line="320" w:lineRule="exact"/>
              <w:rPr>
                <w:rFonts w:hint="eastAsia"/>
                <w:szCs w:val="21"/>
              </w:rPr>
            </w:pPr>
          </w:p>
        </w:tc>
      </w:tr>
      <w:tr w14:paraId="56E88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8" w:hRule="atLeast"/>
        </w:trPr>
        <w:tc>
          <w:tcPr>
            <w:tcW w:w="437" w:type="dxa"/>
            <w:vMerge w:val="continue"/>
            <w:noWrap w:val="0"/>
            <w:vAlign w:val="center"/>
          </w:tcPr>
          <w:p w14:paraId="65FAADEC">
            <w:pPr>
              <w:spacing w:line="320" w:lineRule="exact"/>
              <w:rPr>
                <w:rFonts w:hint="eastAsia"/>
                <w:szCs w:val="21"/>
              </w:rPr>
            </w:pPr>
          </w:p>
        </w:tc>
        <w:tc>
          <w:tcPr>
            <w:tcW w:w="439" w:type="dxa"/>
            <w:noWrap w:val="0"/>
            <w:vAlign w:val="center"/>
          </w:tcPr>
          <w:p w14:paraId="1FF5718D">
            <w:pPr>
              <w:spacing w:line="320" w:lineRule="exact"/>
              <w:rPr>
                <w:rFonts w:hint="eastAsia"/>
                <w:szCs w:val="21"/>
              </w:rPr>
            </w:pPr>
            <w:r>
              <w:rPr>
                <w:rFonts w:hint="eastAsia"/>
                <w:szCs w:val="21"/>
              </w:rPr>
              <w:t>2</w:t>
            </w:r>
          </w:p>
        </w:tc>
        <w:tc>
          <w:tcPr>
            <w:tcW w:w="1279" w:type="dxa"/>
            <w:noWrap w:val="0"/>
            <w:vAlign w:val="center"/>
          </w:tcPr>
          <w:p w14:paraId="404C022A">
            <w:pPr>
              <w:spacing w:line="320" w:lineRule="exact"/>
              <w:rPr>
                <w:rFonts w:hint="eastAsia"/>
                <w:szCs w:val="21"/>
              </w:rPr>
            </w:pPr>
            <w:r>
              <w:rPr>
                <w:rFonts w:hint="eastAsia"/>
                <w:szCs w:val="21"/>
              </w:rPr>
              <w:t>应急预案</w:t>
            </w:r>
          </w:p>
        </w:tc>
        <w:tc>
          <w:tcPr>
            <w:tcW w:w="551" w:type="dxa"/>
            <w:noWrap w:val="0"/>
            <w:vAlign w:val="center"/>
          </w:tcPr>
          <w:p w14:paraId="4B9C533C">
            <w:pPr>
              <w:jc w:val="center"/>
              <w:textAlignment w:val="center"/>
              <w:rPr>
                <w:rFonts w:hint="eastAsia"/>
                <w:szCs w:val="21"/>
              </w:rPr>
            </w:pPr>
            <w:r>
              <w:rPr>
                <w:rFonts w:hint="eastAsia"/>
                <w:szCs w:val="21"/>
                <w:lang w:bidi="ar"/>
              </w:rPr>
              <w:t>2</w:t>
            </w:r>
          </w:p>
        </w:tc>
        <w:tc>
          <w:tcPr>
            <w:tcW w:w="2996" w:type="dxa"/>
            <w:noWrap w:val="0"/>
            <w:vAlign w:val="center"/>
          </w:tcPr>
          <w:p w14:paraId="57C29AEF">
            <w:pPr>
              <w:spacing w:line="320" w:lineRule="exact"/>
              <w:rPr>
                <w:rFonts w:hint="eastAsia"/>
                <w:szCs w:val="21"/>
              </w:rPr>
            </w:pPr>
            <w:r>
              <w:rPr>
                <w:rFonts w:hint="eastAsia"/>
                <w:szCs w:val="21"/>
              </w:rPr>
              <w:t>应急方案及流程图，应急储备清单。1、防火应急预案2、防汛应急预案3、设备故障处理应急预案3、有限空间应急预案4、单、双路失压应急处置预案5、医院突发事件水电气应急供应处置预案6、发电机应急预案7、自动化设备故障应急处置预案等</w:t>
            </w:r>
          </w:p>
        </w:tc>
        <w:tc>
          <w:tcPr>
            <w:tcW w:w="2151" w:type="dxa"/>
            <w:noWrap w:val="0"/>
            <w:vAlign w:val="center"/>
          </w:tcPr>
          <w:p w14:paraId="268150B4">
            <w:pPr>
              <w:spacing w:line="320" w:lineRule="exact"/>
              <w:rPr>
                <w:rFonts w:hint="eastAsia"/>
                <w:szCs w:val="21"/>
              </w:rPr>
            </w:pPr>
            <w:r>
              <w:rPr>
                <w:rFonts w:hint="eastAsia"/>
                <w:szCs w:val="21"/>
              </w:rPr>
              <w:t>□1.正常，得2分</w:t>
            </w:r>
          </w:p>
          <w:p w14:paraId="7D43302D">
            <w:pPr>
              <w:spacing w:line="320" w:lineRule="exact"/>
              <w:rPr>
                <w:rFonts w:hint="eastAsia"/>
                <w:szCs w:val="21"/>
              </w:rPr>
            </w:pPr>
            <w:r>
              <w:rPr>
                <w:rFonts w:hint="eastAsia"/>
                <w:szCs w:val="21"/>
              </w:rPr>
              <w:t>□2.缺项（不完善）的，2项以内，可得1分</w:t>
            </w:r>
          </w:p>
          <w:p w14:paraId="79939B11">
            <w:pPr>
              <w:spacing w:line="320" w:lineRule="exact"/>
              <w:rPr>
                <w:rFonts w:hint="eastAsia"/>
                <w:szCs w:val="21"/>
              </w:rPr>
            </w:pPr>
            <w:r>
              <w:rPr>
                <w:rFonts w:hint="eastAsia"/>
                <w:szCs w:val="21"/>
              </w:rPr>
              <w:t>□3.缺项（不完善）的3项以上本条不得分</w:t>
            </w:r>
          </w:p>
          <w:p w14:paraId="33713703">
            <w:pPr>
              <w:spacing w:line="320" w:lineRule="exact"/>
              <w:rPr>
                <w:rFonts w:hint="eastAsia"/>
                <w:szCs w:val="21"/>
              </w:rPr>
            </w:pPr>
            <w:r>
              <w:rPr>
                <w:rFonts w:hint="eastAsia"/>
                <w:szCs w:val="21"/>
              </w:rPr>
              <w:t>□有2、3的均限下一考核月前完成整改</w:t>
            </w:r>
          </w:p>
        </w:tc>
        <w:tc>
          <w:tcPr>
            <w:tcW w:w="694" w:type="dxa"/>
            <w:noWrap w:val="0"/>
            <w:vAlign w:val="center"/>
          </w:tcPr>
          <w:p w14:paraId="52285085">
            <w:pPr>
              <w:spacing w:line="320" w:lineRule="exact"/>
              <w:rPr>
                <w:rFonts w:hint="eastAsia"/>
                <w:szCs w:val="21"/>
              </w:rPr>
            </w:pPr>
          </w:p>
        </w:tc>
        <w:tc>
          <w:tcPr>
            <w:tcW w:w="792" w:type="dxa"/>
            <w:noWrap w:val="0"/>
            <w:vAlign w:val="center"/>
          </w:tcPr>
          <w:p w14:paraId="25810205">
            <w:pPr>
              <w:spacing w:line="320" w:lineRule="exact"/>
              <w:rPr>
                <w:rFonts w:hint="eastAsia"/>
                <w:szCs w:val="21"/>
              </w:rPr>
            </w:pPr>
          </w:p>
        </w:tc>
      </w:tr>
      <w:tr w14:paraId="06DFE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trPr>
        <w:tc>
          <w:tcPr>
            <w:tcW w:w="437" w:type="dxa"/>
            <w:vMerge w:val="continue"/>
            <w:noWrap w:val="0"/>
            <w:vAlign w:val="center"/>
          </w:tcPr>
          <w:p w14:paraId="16CAF6DC">
            <w:pPr>
              <w:spacing w:line="320" w:lineRule="exact"/>
              <w:rPr>
                <w:rFonts w:hint="eastAsia"/>
                <w:szCs w:val="21"/>
              </w:rPr>
            </w:pPr>
          </w:p>
        </w:tc>
        <w:tc>
          <w:tcPr>
            <w:tcW w:w="439" w:type="dxa"/>
            <w:noWrap w:val="0"/>
            <w:vAlign w:val="center"/>
          </w:tcPr>
          <w:p w14:paraId="7A68D130">
            <w:pPr>
              <w:spacing w:line="320" w:lineRule="exact"/>
              <w:rPr>
                <w:rFonts w:hint="eastAsia"/>
                <w:szCs w:val="21"/>
              </w:rPr>
            </w:pPr>
            <w:r>
              <w:rPr>
                <w:rFonts w:hint="eastAsia"/>
                <w:szCs w:val="21"/>
              </w:rPr>
              <w:t>3</w:t>
            </w:r>
          </w:p>
        </w:tc>
        <w:tc>
          <w:tcPr>
            <w:tcW w:w="1279" w:type="dxa"/>
            <w:noWrap w:val="0"/>
            <w:vAlign w:val="center"/>
          </w:tcPr>
          <w:p w14:paraId="271B670F">
            <w:pPr>
              <w:spacing w:line="320" w:lineRule="exact"/>
              <w:rPr>
                <w:rFonts w:hint="eastAsia"/>
                <w:szCs w:val="21"/>
              </w:rPr>
            </w:pPr>
            <w:r>
              <w:rPr>
                <w:rFonts w:hint="eastAsia"/>
                <w:szCs w:val="21"/>
              </w:rPr>
              <w:t>应急演练计划和定期演练及记录总结</w:t>
            </w:r>
          </w:p>
        </w:tc>
        <w:tc>
          <w:tcPr>
            <w:tcW w:w="551" w:type="dxa"/>
            <w:noWrap w:val="0"/>
            <w:vAlign w:val="center"/>
          </w:tcPr>
          <w:p w14:paraId="74B2CC99">
            <w:pPr>
              <w:jc w:val="center"/>
              <w:textAlignment w:val="center"/>
              <w:rPr>
                <w:rFonts w:hint="eastAsia"/>
                <w:szCs w:val="21"/>
              </w:rPr>
            </w:pPr>
            <w:r>
              <w:rPr>
                <w:rFonts w:hint="eastAsia"/>
                <w:szCs w:val="21"/>
                <w:lang w:bidi="ar"/>
              </w:rPr>
              <w:t>2</w:t>
            </w:r>
          </w:p>
        </w:tc>
        <w:tc>
          <w:tcPr>
            <w:tcW w:w="2996" w:type="dxa"/>
            <w:noWrap w:val="0"/>
            <w:vAlign w:val="center"/>
          </w:tcPr>
          <w:p w14:paraId="0D665304">
            <w:pPr>
              <w:spacing w:line="320" w:lineRule="exact"/>
              <w:rPr>
                <w:rFonts w:hint="eastAsia"/>
                <w:szCs w:val="21"/>
              </w:rPr>
            </w:pPr>
            <w:r>
              <w:rPr>
                <w:rFonts w:hint="eastAsia"/>
                <w:szCs w:val="21"/>
              </w:rPr>
              <w:t>每半年至少开展一次应急预案演练，演练活动有记录及影像资料。</w:t>
            </w:r>
          </w:p>
        </w:tc>
        <w:tc>
          <w:tcPr>
            <w:tcW w:w="2151" w:type="dxa"/>
            <w:noWrap w:val="0"/>
            <w:vAlign w:val="center"/>
          </w:tcPr>
          <w:p w14:paraId="5FAD5100">
            <w:pPr>
              <w:spacing w:line="320" w:lineRule="exact"/>
              <w:rPr>
                <w:rFonts w:hint="eastAsia"/>
                <w:szCs w:val="21"/>
              </w:rPr>
            </w:pPr>
            <w:r>
              <w:rPr>
                <w:rFonts w:hint="eastAsia"/>
                <w:szCs w:val="21"/>
              </w:rPr>
              <w:t>□完整，得2分</w:t>
            </w:r>
          </w:p>
          <w:p w14:paraId="6D128FB2">
            <w:pPr>
              <w:spacing w:line="320" w:lineRule="exact"/>
              <w:rPr>
                <w:rFonts w:hint="eastAsia"/>
                <w:szCs w:val="21"/>
              </w:rPr>
            </w:pPr>
            <w:r>
              <w:rPr>
                <w:rFonts w:hint="eastAsia"/>
                <w:szCs w:val="21"/>
              </w:rPr>
              <w:t>□缺失或虚假记录，不得分</w:t>
            </w:r>
          </w:p>
        </w:tc>
        <w:tc>
          <w:tcPr>
            <w:tcW w:w="694" w:type="dxa"/>
            <w:noWrap w:val="0"/>
            <w:vAlign w:val="center"/>
          </w:tcPr>
          <w:p w14:paraId="64D76FF6">
            <w:pPr>
              <w:spacing w:line="320" w:lineRule="exact"/>
              <w:rPr>
                <w:rFonts w:hint="eastAsia"/>
                <w:szCs w:val="21"/>
              </w:rPr>
            </w:pPr>
          </w:p>
        </w:tc>
        <w:tc>
          <w:tcPr>
            <w:tcW w:w="792" w:type="dxa"/>
            <w:noWrap w:val="0"/>
            <w:vAlign w:val="center"/>
          </w:tcPr>
          <w:p w14:paraId="051DE4E1">
            <w:pPr>
              <w:spacing w:line="320" w:lineRule="exact"/>
              <w:rPr>
                <w:rFonts w:hint="eastAsia"/>
                <w:szCs w:val="21"/>
              </w:rPr>
            </w:pPr>
          </w:p>
        </w:tc>
      </w:tr>
      <w:tr w14:paraId="64002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437" w:type="dxa"/>
            <w:vMerge w:val="restart"/>
            <w:noWrap w:val="0"/>
            <w:vAlign w:val="center"/>
          </w:tcPr>
          <w:p w14:paraId="4379B1B5">
            <w:pPr>
              <w:spacing w:line="320" w:lineRule="exact"/>
              <w:rPr>
                <w:rFonts w:hint="eastAsia"/>
                <w:szCs w:val="21"/>
              </w:rPr>
            </w:pPr>
            <w:r>
              <w:rPr>
                <w:rFonts w:hint="eastAsia"/>
                <w:szCs w:val="21"/>
              </w:rPr>
              <w:t>运行资料</w:t>
            </w:r>
          </w:p>
          <w:p w14:paraId="3FBDA2A5">
            <w:pPr>
              <w:spacing w:line="320" w:lineRule="exact"/>
              <w:rPr>
                <w:rFonts w:hint="eastAsia"/>
                <w:szCs w:val="21"/>
              </w:rPr>
            </w:pPr>
            <w:r>
              <w:rPr>
                <w:rFonts w:hint="eastAsia"/>
                <w:szCs w:val="21"/>
              </w:rPr>
              <w:t>16分</w:t>
            </w:r>
          </w:p>
        </w:tc>
        <w:tc>
          <w:tcPr>
            <w:tcW w:w="439" w:type="dxa"/>
            <w:noWrap w:val="0"/>
            <w:vAlign w:val="center"/>
          </w:tcPr>
          <w:p w14:paraId="63D18843">
            <w:pPr>
              <w:spacing w:line="320" w:lineRule="exact"/>
              <w:textAlignment w:val="center"/>
              <w:rPr>
                <w:rFonts w:hint="eastAsia"/>
                <w:szCs w:val="21"/>
              </w:rPr>
            </w:pPr>
            <w:r>
              <w:rPr>
                <w:rFonts w:hint="eastAsia"/>
                <w:szCs w:val="21"/>
              </w:rPr>
              <w:t>4</w:t>
            </w:r>
          </w:p>
        </w:tc>
        <w:tc>
          <w:tcPr>
            <w:tcW w:w="1279" w:type="dxa"/>
            <w:noWrap w:val="0"/>
            <w:vAlign w:val="center"/>
          </w:tcPr>
          <w:p w14:paraId="43159610">
            <w:pPr>
              <w:spacing w:line="320" w:lineRule="exact"/>
              <w:textAlignment w:val="center"/>
              <w:rPr>
                <w:rFonts w:hint="eastAsia"/>
                <w:szCs w:val="21"/>
              </w:rPr>
            </w:pPr>
            <w:r>
              <w:rPr>
                <w:rFonts w:hint="eastAsia"/>
                <w:szCs w:val="21"/>
              </w:rPr>
              <w:t>每日交接班记录</w:t>
            </w:r>
          </w:p>
        </w:tc>
        <w:tc>
          <w:tcPr>
            <w:tcW w:w="551" w:type="dxa"/>
            <w:noWrap w:val="0"/>
            <w:vAlign w:val="center"/>
          </w:tcPr>
          <w:p w14:paraId="7AC556D3">
            <w:pPr>
              <w:jc w:val="center"/>
              <w:textAlignment w:val="center"/>
              <w:rPr>
                <w:rFonts w:hint="eastAsia"/>
                <w:szCs w:val="21"/>
              </w:rPr>
            </w:pPr>
            <w:r>
              <w:rPr>
                <w:rFonts w:hint="eastAsia"/>
                <w:szCs w:val="21"/>
                <w:lang w:bidi="ar"/>
              </w:rPr>
              <w:t>2</w:t>
            </w:r>
          </w:p>
        </w:tc>
        <w:tc>
          <w:tcPr>
            <w:tcW w:w="2996" w:type="dxa"/>
            <w:noWrap w:val="0"/>
            <w:vAlign w:val="center"/>
          </w:tcPr>
          <w:p w14:paraId="089EF524">
            <w:pPr>
              <w:spacing w:line="320" w:lineRule="exact"/>
              <w:rPr>
                <w:rFonts w:hint="eastAsia"/>
                <w:szCs w:val="21"/>
              </w:rPr>
            </w:pPr>
            <w:r>
              <w:rPr>
                <w:rFonts w:hint="eastAsia"/>
                <w:szCs w:val="21"/>
                <w:lang w:bidi="ar"/>
              </w:rPr>
              <w:t>交接记录完整清晰、记录详细明确</w:t>
            </w:r>
          </w:p>
        </w:tc>
        <w:tc>
          <w:tcPr>
            <w:tcW w:w="2151" w:type="dxa"/>
            <w:noWrap w:val="0"/>
            <w:vAlign w:val="center"/>
          </w:tcPr>
          <w:p w14:paraId="3AD99373">
            <w:pPr>
              <w:spacing w:line="320" w:lineRule="exact"/>
              <w:rPr>
                <w:rFonts w:hint="eastAsia"/>
                <w:szCs w:val="21"/>
              </w:rPr>
            </w:pPr>
            <w:r>
              <w:rPr>
                <w:rFonts w:hint="eastAsia"/>
                <w:szCs w:val="21"/>
              </w:rPr>
              <w:t>□完整，得2分</w:t>
            </w:r>
          </w:p>
          <w:p w14:paraId="73AFE3B8">
            <w:pPr>
              <w:spacing w:line="320" w:lineRule="exact"/>
              <w:rPr>
                <w:rFonts w:hint="eastAsia"/>
                <w:szCs w:val="21"/>
              </w:rPr>
            </w:pPr>
            <w:r>
              <w:rPr>
                <w:rFonts w:hint="eastAsia"/>
                <w:szCs w:val="21"/>
              </w:rPr>
              <w:t>□缺失或虚假记录，不得分</w:t>
            </w:r>
          </w:p>
        </w:tc>
        <w:tc>
          <w:tcPr>
            <w:tcW w:w="694" w:type="dxa"/>
            <w:noWrap w:val="0"/>
            <w:vAlign w:val="center"/>
          </w:tcPr>
          <w:p w14:paraId="05480D46">
            <w:pPr>
              <w:spacing w:line="320" w:lineRule="exact"/>
              <w:rPr>
                <w:rFonts w:hint="eastAsia"/>
                <w:szCs w:val="21"/>
              </w:rPr>
            </w:pPr>
          </w:p>
        </w:tc>
        <w:tc>
          <w:tcPr>
            <w:tcW w:w="792" w:type="dxa"/>
            <w:noWrap w:val="0"/>
            <w:vAlign w:val="center"/>
          </w:tcPr>
          <w:p w14:paraId="2E3A9AFB">
            <w:pPr>
              <w:spacing w:line="320" w:lineRule="exact"/>
              <w:rPr>
                <w:rFonts w:hint="eastAsia"/>
                <w:szCs w:val="21"/>
              </w:rPr>
            </w:pPr>
          </w:p>
        </w:tc>
      </w:tr>
      <w:tr w14:paraId="5B8F0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437" w:type="dxa"/>
            <w:vMerge w:val="continue"/>
            <w:noWrap w:val="0"/>
            <w:vAlign w:val="center"/>
          </w:tcPr>
          <w:p w14:paraId="71DCF375">
            <w:pPr>
              <w:spacing w:line="320" w:lineRule="exact"/>
              <w:rPr>
                <w:rFonts w:hint="eastAsia"/>
                <w:szCs w:val="21"/>
              </w:rPr>
            </w:pPr>
          </w:p>
        </w:tc>
        <w:tc>
          <w:tcPr>
            <w:tcW w:w="439" w:type="dxa"/>
            <w:noWrap w:val="0"/>
            <w:vAlign w:val="center"/>
          </w:tcPr>
          <w:p w14:paraId="6BC7715E">
            <w:pPr>
              <w:spacing w:line="320" w:lineRule="exact"/>
              <w:textAlignment w:val="center"/>
              <w:rPr>
                <w:rFonts w:hint="eastAsia"/>
                <w:szCs w:val="21"/>
              </w:rPr>
            </w:pPr>
            <w:r>
              <w:rPr>
                <w:rFonts w:hint="eastAsia"/>
                <w:szCs w:val="21"/>
              </w:rPr>
              <w:t>5</w:t>
            </w:r>
          </w:p>
        </w:tc>
        <w:tc>
          <w:tcPr>
            <w:tcW w:w="1279" w:type="dxa"/>
            <w:noWrap w:val="0"/>
            <w:vAlign w:val="center"/>
          </w:tcPr>
          <w:p w14:paraId="2E251F73">
            <w:pPr>
              <w:spacing w:line="320" w:lineRule="exact"/>
              <w:textAlignment w:val="center"/>
              <w:rPr>
                <w:rFonts w:hint="eastAsia"/>
                <w:szCs w:val="21"/>
              </w:rPr>
            </w:pPr>
            <w:r>
              <w:rPr>
                <w:rFonts w:hint="eastAsia"/>
                <w:szCs w:val="21"/>
              </w:rPr>
              <w:t>7×24小时值班记录</w:t>
            </w:r>
          </w:p>
        </w:tc>
        <w:tc>
          <w:tcPr>
            <w:tcW w:w="551" w:type="dxa"/>
            <w:noWrap w:val="0"/>
            <w:vAlign w:val="center"/>
          </w:tcPr>
          <w:p w14:paraId="22782354">
            <w:pPr>
              <w:jc w:val="center"/>
              <w:textAlignment w:val="center"/>
              <w:rPr>
                <w:rFonts w:hint="eastAsia"/>
                <w:szCs w:val="21"/>
              </w:rPr>
            </w:pPr>
            <w:r>
              <w:rPr>
                <w:rFonts w:hint="eastAsia"/>
                <w:szCs w:val="21"/>
                <w:lang w:bidi="ar"/>
              </w:rPr>
              <w:t>1</w:t>
            </w:r>
          </w:p>
        </w:tc>
        <w:tc>
          <w:tcPr>
            <w:tcW w:w="2996" w:type="dxa"/>
            <w:noWrap w:val="0"/>
            <w:vAlign w:val="center"/>
          </w:tcPr>
          <w:p w14:paraId="0FDEC610">
            <w:pPr>
              <w:spacing w:line="320" w:lineRule="exact"/>
              <w:rPr>
                <w:rFonts w:hint="eastAsia"/>
                <w:szCs w:val="21"/>
              </w:rPr>
            </w:pPr>
            <w:r>
              <w:rPr>
                <w:rFonts w:hint="eastAsia"/>
                <w:szCs w:val="21"/>
                <w:lang w:bidi="ar"/>
              </w:rPr>
              <w:t>值班记录完整清晰、无涂改脏污</w:t>
            </w:r>
          </w:p>
        </w:tc>
        <w:tc>
          <w:tcPr>
            <w:tcW w:w="2151" w:type="dxa"/>
            <w:noWrap w:val="0"/>
            <w:vAlign w:val="center"/>
          </w:tcPr>
          <w:p w14:paraId="1039CED8">
            <w:pPr>
              <w:spacing w:line="320" w:lineRule="exact"/>
              <w:rPr>
                <w:rFonts w:hint="eastAsia"/>
                <w:szCs w:val="21"/>
              </w:rPr>
            </w:pPr>
            <w:r>
              <w:rPr>
                <w:rFonts w:hint="eastAsia"/>
                <w:szCs w:val="21"/>
              </w:rPr>
              <w:t>□完整，得1分</w:t>
            </w:r>
          </w:p>
          <w:p w14:paraId="5A297592">
            <w:pPr>
              <w:spacing w:line="320" w:lineRule="exact"/>
              <w:rPr>
                <w:rFonts w:hint="eastAsia"/>
                <w:szCs w:val="21"/>
              </w:rPr>
            </w:pPr>
            <w:r>
              <w:rPr>
                <w:rFonts w:hint="eastAsia"/>
                <w:szCs w:val="21"/>
              </w:rPr>
              <w:t>□缺失或虚假记录，不得分</w:t>
            </w:r>
          </w:p>
        </w:tc>
        <w:tc>
          <w:tcPr>
            <w:tcW w:w="694" w:type="dxa"/>
            <w:noWrap w:val="0"/>
            <w:vAlign w:val="center"/>
          </w:tcPr>
          <w:p w14:paraId="35D9F67A">
            <w:pPr>
              <w:spacing w:line="320" w:lineRule="exact"/>
              <w:rPr>
                <w:rFonts w:hint="eastAsia"/>
                <w:szCs w:val="21"/>
              </w:rPr>
            </w:pPr>
          </w:p>
        </w:tc>
        <w:tc>
          <w:tcPr>
            <w:tcW w:w="792" w:type="dxa"/>
            <w:noWrap w:val="0"/>
            <w:vAlign w:val="center"/>
          </w:tcPr>
          <w:p w14:paraId="26396C62">
            <w:pPr>
              <w:spacing w:line="320" w:lineRule="exact"/>
              <w:rPr>
                <w:rFonts w:hint="eastAsia"/>
                <w:szCs w:val="21"/>
              </w:rPr>
            </w:pPr>
          </w:p>
        </w:tc>
      </w:tr>
      <w:tr w14:paraId="34B49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2" w:hRule="atLeast"/>
        </w:trPr>
        <w:tc>
          <w:tcPr>
            <w:tcW w:w="437" w:type="dxa"/>
            <w:vMerge w:val="continue"/>
            <w:noWrap w:val="0"/>
            <w:vAlign w:val="center"/>
          </w:tcPr>
          <w:p w14:paraId="056B6B92">
            <w:pPr>
              <w:spacing w:line="320" w:lineRule="exact"/>
              <w:rPr>
                <w:rFonts w:hint="eastAsia"/>
                <w:szCs w:val="21"/>
              </w:rPr>
            </w:pPr>
          </w:p>
        </w:tc>
        <w:tc>
          <w:tcPr>
            <w:tcW w:w="439" w:type="dxa"/>
            <w:noWrap w:val="0"/>
            <w:vAlign w:val="center"/>
          </w:tcPr>
          <w:p w14:paraId="280633C2">
            <w:pPr>
              <w:spacing w:line="320" w:lineRule="exact"/>
              <w:textAlignment w:val="center"/>
              <w:rPr>
                <w:rFonts w:hint="eastAsia"/>
                <w:szCs w:val="21"/>
              </w:rPr>
            </w:pPr>
            <w:r>
              <w:rPr>
                <w:rFonts w:hint="eastAsia"/>
                <w:szCs w:val="21"/>
              </w:rPr>
              <w:t>6</w:t>
            </w:r>
          </w:p>
        </w:tc>
        <w:tc>
          <w:tcPr>
            <w:tcW w:w="1279" w:type="dxa"/>
            <w:noWrap w:val="0"/>
            <w:vAlign w:val="center"/>
          </w:tcPr>
          <w:p w14:paraId="4F9725F3">
            <w:pPr>
              <w:spacing w:line="320" w:lineRule="exact"/>
              <w:textAlignment w:val="center"/>
              <w:rPr>
                <w:rFonts w:hint="eastAsia"/>
                <w:szCs w:val="21"/>
              </w:rPr>
            </w:pPr>
            <w:r>
              <w:rPr>
                <w:rFonts w:hint="eastAsia"/>
                <w:szCs w:val="21"/>
              </w:rPr>
              <w:t>设备运行记录</w:t>
            </w:r>
          </w:p>
        </w:tc>
        <w:tc>
          <w:tcPr>
            <w:tcW w:w="551" w:type="dxa"/>
            <w:noWrap w:val="0"/>
            <w:vAlign w:val="center"/>
          </w:tcPr>
          <w:p w14:paraId="6B8A837E">
            <w:pPr>
              <w:jc w:val="center"/>
              <w:textAlignment w:val="center"/>
              <w:rPr>
                <w:rFonts w:hint="eastAsia"/>
                <w:szCs w:val="21"/>
              </w:rPr>
            </w:pPr>
            <w:r>
              <w:rPr>
                <w:rFonts w:hint="eastAsia"/>
                <w:szCs w:val="21"/>
                <w:lang w:bidi="ar"/>
              </w:rPr>
              <w:t>1</w:t>
            </w:r>
          </w:p>
        </w:tc>
        <w:tc>
          <w:tcPr>
            <w:tcW w:w="2996" w:type="dxa"/>
            <w:noWrap w:val="0"/>
            <w:vAlign w:val="center"/>
          </w:tcPr>
          <w:p w14:paraId="5D2BECED">
            <w:pPr>
              <w:spacing w:line="320" w:lineRule="exact"/>
              <w:rPr>
                <w:rFonts w:hint="eastAsia"/>
                <w:szCs w:val="21"/>
              </w:rPr>
            </w:pPr>
            <w:r>
              <w:rPr>
                <w:rFonts w:hint="eastAsia"/>
                <w:szCs w:val="21"/>
              </w:rPr>
              <w:t>有设备运行记录，有日常巡查记录，有日常维护、维修、保养、验收记录本及设备缺陷记录，记录真实、准确、清晰。</w:t>
            </w:r>
          </w:p>
        </w:tc>
        <w:tc>
          <w:tcPr>
            <w:tcW w:w="2151" w:type="dxa"/>
            <w:noWrap w:val="0"/>
            <w:vAlign w:val="center"/>
          </w:tcPr>
          <w:p w14:paraId="4DE3A835">
            <w:pPr>
              <w:spacing w:line="320" w:lineRule="exact"/>
              <w:rPr>
                <w:rFonts w:hint="eastAsia"/>
                <w:szCs w:val="21"/>
              </w:rPr>
            </w:pPr>
            <w:r>
              <w:rPr>
                <w:rFonts w:hint="eastAsia"/>
                <w:szCs w:val="21"/>
              </w:rPr>
              <w:t>□完整，得1分</w:t>
            </w:r>
          </w:p>
          <w:p w14:paraId="69456D05">
            <w:pPr>
              <w:spacing w:line="320" w:lineRule="exact"/>
              <w:rPr>
                <w:rFonts w:hint="eastAsia"/>
                <w:szCs w:val="21"/>
              </w:rPr>
            </w:pPr>
            <w:r>
              <w:rPr>
                <w:rFonts w:hint="eastAsia"/>
                <w:szCs w:val="21"/>
              </w:rPr>
              <w:t>□缺失或虚假记录，不得分</w:t>
            </w:r>
          </w:p>
        </w:tc>
        <w:tc>
          <w:tcPr>
            <w:tcW w:w="694" w:type="dxa"/>
            <w:noWrap w:val="0"/>
            <w:vAlign w:val="center"/>
          </w:tcPr>
          <w:p w14:paraId="37E5D3E8">
            <w:pPr>
              <w:spacing w:line="320" w:lineRule="exact"/>
              <w:rPr>
                <w:rFonts w:hint="eastAsia"/>
                <w:szCs w:val="21"/>
              </w:rPr>
            </w:pPr>
          </w:p>
        </w:tc>
        <w:tc>
          <w:tcPr>
            <w:tcW w:w="792" w:type="dxa"/>
            <w:noWrap w:val="0"/>
            <w:vAlign w:val="center"/>
          </w:tcPr>
          <w:p w14:paraId="421BAE0F">
            <w:pPr>
              <w:spacing w:line="320" w:lineRule="exact"/>
              <w:rPr>
                <w:rFonts w:hint="eastAsia"/>
                <w:szCs w:val="21"/>
              </w:rPr>
            </w:pPr>
          </w:p>
        </w:tc>
      </w:tr>
      <w:tr w14:paraId="72D9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437" w:type="dxa"/>
            <w:vMerge w:val="continue"/>
            <w:noWrap w:val="0"/>
            <w:vAlign w:val="center"/>
          </w:tcPr>
          <w:p w14:paraId="61504077">
            <w:pPr>
              <w:spacing w:line="320" w:lineRule="exact"/>
              <w:rPr>
                <w:rFonts w:hint="eastAsia"/>
                <w:szCs w:val="21"/>
              </w:rPr>
            </w:pPr>
          </w:p>
        </w:tc>
        <w:tc>
          <w:tcPr>
            <w:tcW w:w="439" w:type="dxa"/>
            <w:noWrap w:val="0"/>
            <w:vAlign w:val="center"/>
          </w:tcPr>
          <w:p w14:paraId="0E28B398">
            <w:pPr>
              <w:spacing w:line="320" w:lineRule="exact"/>
              <w:textAlignment w:val="center"/>
              <w:rPr>
                <w:rFonts w:hint="eastAsia"/>
                <w:szCs w:val="21"/>
              </w:rPr>
            </w:pPr>
            <w:r>
              <w:rPr>
                <w:rFonts w:hint="eastAsia"/>
                <w:szCs w:val="21"/>
              </w:rPr>
              <w:t>7</w:t>
            </w:r>
          </w:p>
        </w:tc>
        <w:tc>
          <w:tcPr>
            <w:tcW w:w="1279" w:type="dxa"/>
            <w:noWrap w:val="0"/>
            <w:vAlign w:val="center"/>
          </w:tcPr>
          <w:p w14:paraId="53AD2AFE">
            <w:pPr>
              <w:spacing w:line="320" w:lineRule="exact"/>
              <w:textAlignment w:val="center"/>
              <w:rPr>
                <w:rFonts w:hint="eastAsia"/>
                <w:szCs w:val="21"/>
              </w:rPr>
            </w:pPr>
            <w:r>
              <w:rPr>
                <w:rFonts w:hint="eastAsia"/>
                <w:szCs w:val="21"/>
              </w:rPr>
              <w:t>按计划巡视检查及记录</w:t>
            </w:r>
          </w:p>
        </w:tc>
        <w:tc>
          <w:tcPr>
            <w:tcW w:w="551" w:type="dxa"/>
            <w:noWrap w:val="0"/>
            <w:vAlign w:val="center"/>
          </w:tcPr>
          <w:p w14:paraId="0FBE3CEC">
            <w:pPr>
              <w:jc w:val="center"/>
              <w:textAlignment w:val="center"/>
              <w:rPr>
                <w:rFonts w:hint="eastAsia"/>
                <w:szCs w:val="21"/>
              </w:rPr>
            </w:pPr>
            <w:r>
              <w:rPr>
                <w:rFonts w:hint="eastAsia"/>
                <w:szCs w:val="21"/>
                <w:lang w:bidi="ar"/>
              </w:rPr>
              <w:t>2</w:t>
            </w:r>
          </w:p>
        </w:tc>
        <w:tc>
          <w:tcPr>
            <w:tcW w:w="2996" w:type="dxa"/>
            <w:noWrap w:val="0"/>
            <w:vAlign w:val="center"/>
          </w:tcPr>
          <w:p w14:paraId="138F18BC">
            <w:pPr>
              <w:spacing w:line="320" w:lineRule="exact"/>
              <w:rPr>
                <w:rFonts w:hint="eastAsia"/>
                <w:szCs w:val="21"/>
              </w:rPr>
            </w:pPr>
            <w:r>
              <w:rPr>
                <w:rFonts w:hint="eastAsia"/>
                <w:szCs w:val="21"/>
                <w:lang w:bidi="ar"/>
              </w:rPr>
              <w:t>计划巡检与巡检记录相对应、无错漏涂改、保存完好</w:t>
            </w:r>
          </w:p>
        </w:tc>
        <w:tc>
          <w:tcPr>
            <w:tcW w:w="2151" w:type="dxa"/>
            <w:noWrap w:val="0"/>
            <w:vAlign w:val="center"/>
          </w:tcPr>
          <w:p w14:paraId="34A2F20D">
            <w:pPr>
              <w:spacing w:line="320" w:lineRule="exact"/>
              <w:rPr>
                <w:rFonts w:hint="eastAsia"/>
                <w:szCs w:val="21"/>
              </w:rPr>
            </w:pPr>
            <w:r>
              <w:rPr>
                <w:rFonts w:hint="eastAsia"/>
                <w:szCs w:val="21"/>
              </w:rPr>
              <w:t>□完整，得2分</w:t>
            </w:r>
          </w:p>
          <w:p w14:paraId="33694D88">
            <w:pPr>
              <w:spacing w:line="320" w:lineRule="exact"/>
              <w:rPr>
                <w:rFonts w:hint="eastAsia"/>
                <w:szCs w:val="21"/>
              </w:rPr>
            </w:pPr>
            <w:r>
              <w:rPr>
                <w:rFonts w:hint="eastAsia"/>
                <w:szCs w:val="21"/>
              </w:rPr>
              <w:t>□缺失或虚假记录，不得分</w:t>
            </w:r>
          </w:p>
        </w:tc>
        <w:tc>
          <w:tcPr>
            <w:tcW w:w="694" w:type="dxa"/>
            <w:noWrap w:val="0"/>
            <w:vAlign w:val="center"/>
          </w:tcPr>
          <w:p w14:paraId="39C9C35E">
            <w:pPr>
              <w:spacing w:line="320" w:lineRule="exact"/>
              <w:rPr>
                <w:rFonts w:hint="eastAsia"/>
                <w:szCs w:val="21"/>
              </w:rPr>
            </w:pPr>
          </w:p>
        </w:tc>
        <w:tc>
          <w:tcPr>
            <w:tcW w:w="792" w:type="dxa"/>
            <w:noWrap w:val="0"/>
            <w:vAlign w:val="center"/>
          </w:tcPr>
          <w:p w14:paraId="4CE7CD98">
            <w:pPr>
              <w:spacing w:line="320" w:lineRule="exact"/>
              <w:rPr>
                <w:rFonts w:hint="eastAsia"/>
                <w:szCs w:val="21"/>
              </w:rPr>
            </w:pPr>
          </w:p>
        </w:tc>
      </w:tr>
      <w:tr w14:paraId="63307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6" w:hRule="atLeast"/>
        </w:trPr>
        <w:tc>
          <w:tcPr>
            <w:tcW w:w="437" w:type="dxa"/>
            <w:vMerge w:val="continue"/>
            <w:noWrap w:val="0"/>
            <w:vAlign w:val="center"/>
          </w:tcPr>
          <w:p w14:paraId="414614D2">
            <w:pPr>
              <w:spacing w:line="320" w:lineRule="exact"/>
              <w:rPr>
                <w:rFonts w:hint="eastAsia"/>
                <w:szCs w:val="21"/>
              </w:rPr>
            </w:pPr>
          </w:p>
        </w:tc>
        <w:tc>
          <w:tcPr>
            <w:tcW w:w="439" w:type="dxa"/>
            <w:noWrap w:val="0"/>
            <w:vAlign w:val="center"/>
          </w:tcPr>
          <w:p w14:paraId="1023F522">
            <w:pPr>
              <w:spacing w:line="320" w:lineRule="exact"/>
              <w:textAlignment w:val="center"/>
              <w:rPr>
                <w:rFonts w:hint="eastAsia"/>
                <w:szCs w:val="21"/>
              </w:rPr>
            </w:pPr>
            <w:r>
              <w:rPr>
                <w:rFonts w:hint="eastAsia"/>
                <w:szCs w:val="21"/>
              </w:rPr>
              <w:t>8</w:t>
            </w:r>
          </w:p>
        </w:tc>
        <w:tc>
          <w:tcPr>
            <w:tcW w:w="1279" w:type="dxa"/>
            <w:noWrap w:val="0"/>
            <w:vAlign w:val="center"/>
          </w:tcPr>
          <w:p w14:paraId="0036EFE9">
            <w:pPr>
              <w:spacing w:line="320" w:lineRule="exact"/>
              <w:textAlignment w:val="center"/>
              <w:rPr>
                <w:rFonts w:hint="eastAsia"/>
                <w:szCs w:val="21"/>
              </w:rPr>
            </w:pPr>
            <w:r>
              <w:rPr>
                <w:rFonts w:hint="eastAsia"/>
                <w:szCs w:val="21"/>
              </w:rPr>
              <w:t>设备缺陷记录与及时整改</w:t>
            </w:r>
          </w:p>
        </w:tc>
        <w:tc>
          <w:tcPr>
            <w:tcW w:w="551" w:type="dxa"/>
            <w:noWrap w:val="0"/>
            <w:vAlign w:val="center"/>
          </w:tcPr>
          <w:p w14:paraId="5DE35749">
            <w:pPr>
              <w:jc w:val="center"/>
              <w:textAlignment w:val="center"/>
              <w:rPr>
                <w:rFonts w:hint="eastAsia"/>
                <w:szCs w:val="21"/>
              </w:rPr>
            </w:pPr>
            <w:r>
              <w:rPr>
                <w:rFonts w:hint="eastAsia"/>
                <w:szCs w:val="21"/>
                <w:lang w:bidi="ar"/>
              </w:rPr>
              <w:t>2</w:t>
            </w:r>
          </w:p>
        </w:tc>
        <w:tc>
          <w:tcPr>
            <w:tcW w:w="2996" w:type="dxa"/>
            <w:noWrap w:val="0"/>
            <w:vAlign w:val="center"/>
          </w:tcPr>
          <w:p w14:paraId="5A456BC2">
            <w:pPr>
              <w:spacing w:line="320" w:lineRule="exact"/>
              <w:rPr>
                <w:rFonts w:hint="eastAsia"/>
                <w:szCs w:val="21"/>
              </w:rPr>
            </w:pPr>
            <w:r>
              <w:rPr>
                <w:rFonts w:hint="eastAsia"/>
                <w:szCs w:val="21"/>
                <w:lang w:bidi="ar"/>
              </w:rPr>
              <w:t>高压部分：</w:t>
            </w:r>
            <w:r>
              <w:rPr>
                <w:rFonts w:hint="eastAsia"/>
                <w:szCs w:val="21"/>
              </w:rPr>
              <w:t>1、设备电气预防性测试2、变压器（含配套排风机）、开关和电缆（母线）现场检查</w:t>
            </w:r>
          </w:p>
          <w:p w14:paraId="5301CDE7">
            <w:pPr>
              <w:spacing w:line="320" w:lineRule="exact"/>
              <w:rPr>
                <w:rFonts w:hint="eastAsia"/>
                <w:szCs w:val="21"/>
              </w:rPr>
            </w:pPr>
            <w:r>
              <w:rPr>
                <w:rFonts w:hint="eastAsia"/>
                <w:szCs w:val="21"/>
                <w:lang w:bidi="ar"/>
              </w:rPr>
              <w:t>低压与应急设备：1、配电柜、应急发电机等现场检</w:t>
            </w:r>
            <w:r>
              <w:rPr>
                <w:rFonts w:hint="eastAsia"/>
                <w:bCs/>
                <w:szCs w:val="21"/>
              </w:rPr>
              <w:t>查；2、照明、插座系统的完好率现场检</w:t>
            </w:r>
            <w:r>
              <w:rPr>
                <w:rFonts w:hint="eastAsia"/>
                <w:szCs w:val="21"/>
                <w:lang w:bidi="ar"/>
              </w:rPr>
              <w:t>查。记录完整、有完善的整改计划、检查整改完成情况</w:t>
            </w:r>
          </w:p>
        </w:tc>
        <w:tc>
          <w:tcPr>
            <w:tcW w:w="2151" w:type="dxa"/>
            <w:noWrap w:val="0"/>
            <w:vAlign w:val="center"/>
          </w:tcPr>
          <w:p w14:paraId="63DE8ABC">
            <w:pPr>
              <w:spacing w:line="320" w:lineRule="exact"/>
              <w:rPr>
                <w:rFonts w:hint="eastAsia"/>
                <w:szCs w:val="21"/>
              </w:rPr>
            </w:pPr>
            <w:r>
              <w:rPr>
                <w:rFonts w:hint="eastAsia"/>
                <w:szCs w:val="21"/>
              </w:rPr>
              <w:t>□完整，得2分</w:t>
            </w:r>
          </w:p>
          <w:p w14:paraId="59ED4A0C">
            <w:pPr>
              <w:spacing w:line="320" w:lineRule="exact"/>
              <w:rPr>
                <w:rFonts w:hint="eastAsia"/>
                <w:szCs w:val="21"/>
              </w:rPr>
            </w:pPr>
            <w:r>
              <w:rPr>
                <w:rFonts w:hint="eastAsia"/>
                <w:szCs w:val="21"/>
              </w:rPr>
              <w:t>□缺失或虚假记录，不得分</w:t>
            </w:r>
          </w:p>
        </w:tc>
        <w:tc>
          <w:tcPr>
            <w:tcW w:w="694" w:type="dxa"/>
            <w:noWrap w:val="0"/>
            <w:vAlign w:val="center"/>
          </w:tcPr>
          <w:p w14:paraId="2248769D">
            <w:pPr>
              <w:spacing w:line="320" w:lineRule="exact"/>
              <w:rPr>
                <w:rFonts w:hint="eastAsia"/>
                <w:szCs w:val="21"/>
              </w:rPr>
            </w:pPr>
          </w:p>
        </w:tc>
        <w:tc>
          <w:tcPr>
            <w:tcW w:w="792" w:type="dxa"/>
            <w:noWrap w:val="0"/>
            <w:vAlign w:val="center"/>
          </w:tcPr>
          <w:p w14:paraId="63BFFC19">
            <w:pPr>
              <w:spacing w:line="320" w:lineRule="exact"/>
              <w:rPr>
                <w:rFonts w:hint="eastAsia"/>
                <w:szCs w:val="21"/>
              </w:rPr>
            </w:pPr>
          </w:p>
        </w:tc>
      </w:tr>
      <w:tr w14:paraId="68022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1" w:hRule="atLeast"/>
        </w:trPr>
        <w:tc>
          <w:tcPr>
            <w:tcW w:w="437" w:type="dxa"/>
            <w:vMerge w:val="continue"/>
            <w:noWrap w:val="0"/>
            <w:vAlign w:val="center"/>
          </w:tcPr>
          <w:p w14:paraId="1410B252">
            <w:pPr>
              <w:spacing w:line="320" w:lineRule="exact"/>
              <w:rPr>
                <w:rFonts w:hint="eastAsia"/>
                <w:szCs w:val="21"/>
              </w:rPr>
            </w:pPr>
          </w:p>
        </w:tc>
        <w:tc>
          <w:tcPr>
            <w:tcW w:w="439" w:type="dxa"/>
            <w:noWrap w:val="0"/>
            <w:vAlign w:val="center"/>
          </w:tcPr>
          <w:p w14:paraId="54368BEA">
            <w:pPr>
              <w:spacing w:line="320" w:lineRule="exact"/>
              <w:textAlignment w:val="center"/>
              <w:rPr>
                <w:rFonts w:hint="eastAsia"/>
                <w:szCs w:val="21"/>
              </w:rPr>
            </w:pPr>
            <w:r>
              <w:rPr>
                <w:rFonts w:hint="eastAsia"/>
                <w:szCs w:val="21"/>
              </w:rPr>
              <w:t>9</w:t>
            </w:r>
          </w:p>
        </w:tc>
        <w:tc>
          <w:tcPr>
            <w:tcW w:w="1279" w:type="dxa"/>
            <w:noWrap w:val="0"/>
            <w:vAlign w:val="center"/>
          </w:tcPr>
          <w:p w14:paraId="5D4C52EA">
            <w:pPr>
              <w:spacing w:line="320" w:lineRule="exact"/>
              <w:textAlignment w:val="center"/>
              <w:rPr>
                <w:rFonts w:hint="eastAsia"/>
                <w:szCs w:val="21"/>
              </w:rPr>
            </w:pPr>
            <w:r>
              <w:rPr>
                <w:rFonts w:hint="eastAsia"/>
                <w:szCs w:val="21"/>
              </w:rPr>
              <w:t>月、季、年度工作计划及完成情况</w:t>
            </w:r>
          </w:p>
        </w:tc>
        <w:tc>
          <w:tcPr>
            <w:tcW w:w="551" w:type="dxa"/>
            <w:noWrap w:val="0"/>
            <w:vAlign w:val="center"/>
          </w:tcPr>
          <w:p w14:paraId="7EF4C08D">
            <w:pPr>
              <w:jc w:val="center"/>
              <w:textAlignment w:val="center"/>
              <w:rPr>
                <w:rFonts w:hint="eastAsia"/>
                <w:szCs w:val="21"/>
              </w:rPr>
            </w:pPr>
            <w:r>
              <w:rPr>
                <w:rFonts w:hint="eastAsia"/>
                <w:szCs w:val="21"/>
                <w:lang w:bidi="ar"/>
              </w:rPr>
              <w:t>2</w:t>
            </w:r>
          </w:p>
        </w:tc>
        <w:tc>
          <w:tcPr>
            <w:tcW w:w="2996" w:type="dxa"/>
            <w:noWrap w:val="0"/>
            <w:vAlign w:val="center"/>
          </w:tcPr>
          <w:p w14:paraId="0C74CAED">
            <w:pPr>
              <w:spacing w:line="320" w:lineRule="exact"/>
              <w:rPr>
                <w:rFonts w:hint="eastAsia"/>
                <w:szCs w:val="21"/>
              </w:rPr>
            </w:pPr>
            <w:r>
              <w:rPr>
                <w:rFonts w:hint="eastAsia"/>
                <w:szCs w:val="21"/>
                <w:lang w:bidi="ar"/>
              </w:rPr>
              <w:t>月度计划、年度计划报院方备案；且实际完成</w:t>
            </w:r>
          </w:p>
        </w:tc>
        <w:tc>
          <w:tcPr>
            <w:tcW w:w="2151" w:type="dxa"/>
            <w:noWrap w:val="0"/>
            <w:vAlign w:val="center"/>
          </w:tcPr>
          <w:p w14:paraId="49D6EB17">
            <w:pPr>
              <w:spacing w:line="320" w:lineRule="exact"/>
              <w:rPr>
                <w:rFonts w:hint="eastAsia"/>
                <w:szCs w:val="21"/>
              </w:rPr>
            </w:pPr>
            <w:r>
              <w:rPr>
                <w:rFonts w:hint="eastAsia"/>
                <w:szCs w:val="21"/>
              </w:rPr>
              <w:t>□1.有月度计划，全部完成得2分</w:t>
            </w:r>
          </w:p>
          <w:p w14:paraId="42E646E2">
            <w:pPr>
              <w:spacing w:line="320" w:lineRule="exact"/>
              <w:rPr>
                <w:rFonts w:hint="eastAsia"/>
                <w:szCs w:val="21"/>
              </w:rPr>
            </w:pPr>
            <w:r>
              <w:rPr>
                <w:rFonts w:hint="eastAsia"/>
                <w:szCs w:val="21"/>
              </w:rPr>
              <w:t>□2.未完成的，1项以内，可得1分</w:t>
            </w:r>
          </w:p>
          <w:p w14:paraId="117A02EC">
            <w:pPr>
              <w:spacing w:line="320" w:lineRule="exact"/>
              <w:rPr>
                <w:rFonts w:hint="eastAsia"/>
                <w:szCs w:val="21"/>
              </w:rPr>
            </w:pPr>
            <w:r>
              <w:rPr>
                <w:rFonts w:hint="eastAsia"/>
                <w:szCs w:val="21"/>
              </w:rPr>
              <w:t>□3.未完成的，2项以上，不得分</w:t>
            </w:r>
          </w:p>
          <w:p w14:paraId="38365888">
            <w:pPr>
              <w:spacing w:line="320" w:lineRule="exact"/>
              <w:rPr>
                <w:rFonts w:hint="eastAsia"/>
                <w:szCs w:val="21"/>
              </w:rPr>
            </w:pPr>
            <w:r>
              <w:rPr>
                <w:rFonts w:hint="eastAsia"/>
                <w:szCs w:val="21"/>
              </w:rPr>
              <w:t>□有2、3的均限下一考核月前完成整改</w:t>
            </w:r>
          </w:p>
        </w:tc>
        <w:tc>
          <w:tcPr>
            <w:tcW w:w="694" w:type="dxa"/>
            <w:noWrap w:val="0"/>
            <w:vAlign w:val="center"/>
          </w:tcPr>
          <w:p w14:paraId="5097FF1F">
            <w:pPr>
              <w:spacing w:line="320" w:lineRule="exact"/>
              <w:rPr>
                <w:rFonts w:hint="eastAsia"/>
                <w:szCs w:val="21"/>
              </w:rPr>
            </w:pPr>
          </w:p>
        </w:tc>
        <w:tc>
          <w:tcPr>
            <w:tcW w:w="792" w:type="dxa"/>
            <w:noWrap w:val="0"/>
            <w:vAlign w:val="center"/>
          </w:tcPr>
          <w:p w14:paraId="0E221A99">
            <w:pPr>
              <w:spacing w:line="320" w:lineRule="exact"/>
              <w:rPr>
                <w:rFonts w:hint="eastAsia"/>
                <w:szCs w:val="21"/>
              </w:rPr>
            </w:pPr>
          </w:p>
        </w:tc>
      </w:tr>
      <w:tr w14:paraId="6568B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4" w:hRule="atLeast"/>
        </w:trPr>
        <w:tc>
          <w:tcPr>
            <w:tcW w:w="437" w:type="dxa"/>
            <w:vMerge w:val="continue"/>
            <w:noWrap w:val="0"/>
            <w:vAlign w:val="center"/>
          </w:tcPr>
          <w:p w14:paraId="63DD7D28">
            <w:pPr>
              <w:spacing w:line="320" w:lineRule="exact"/>
              <w:rPr>
                <w:rFonts w:hint="eastAsia"/>
                <w:szCs w:val="21"/>
              </w:rPr>
            </w:pPr>
          </w:p>
        </w:tc>
        <w:tc>
          <w:tcPr>
            <w:tcW w:w="439" w:type="dxa"/>
            <w:noWrap w:val="0"/>
            <w:vAlign w:val="center"/>
          </w:tcPr>
          <w:p w14:paraId="685ADFFD">
            <w:pPr>
              <w:spacing w:line="320" w:lineRule="exact"/>
              <w:rPr>
                <w:rFonts w:hint="eastAsia"/>
                <w:szCs w:val="21"/>
              </w:rPr>
            </w:pPr>
            <w:r>
              <w:rPr>
                <w:rFonts w:hint="eastAsia"/>
                <w:szCs w:val="21"/>
              </w:rPr>
              <w:t>10</w:t>
            </w:r>
          </w:p>
        </w:tc>
        <w:tc>
          <w:tcPr>
            <w:tcW w:w="1279" w:type="dxa"/>
            <w:noWrap w:val="0"/>
            <w:vAlign w:val="center"/>
          </w:tcPr>
          <w:p w14:paraId="10D1D555">
            <w:pPr>
              <w:spacing w:line="320" w:lineRule="exact"/>
              <w:rPr>
                <w:rFonts w:hint="eastAsia"/>
                <w:szCs w:val="21"/>
              </w:rPr>
            </w:pPr>
            <w:r>
              <w:rPr>
                <w:rFonts w:hint="eastAsia"/>
                <w:szCs w:val="21"/>
              </w:rPr>
              <w:t>设备定期保养计划与完成情况及记录</w:t>
            </w:r>
          </w:p>
        </w:tc>
        <w:tc>
          <w:tcPr>
            <w:tcW w:w="551" w:type="dxa"/>
            <w:noWrap w:val="0"/>
            <w:vAlign w:val="center"/>
          </w:tcPr>
          <w:p w14:paraId="660DA6B2">
            <w:pPr>
              <w:jc w:val="center"/>
              <w:textAlignment w:val="center"/>
              <w:rPr>
                <w:rFonts w:hint="eastAsia"/>
                <w:szCs w:val="21"/>
              </w:rPr>
            </w:pPr>
            <w:r>
              <w:rPr>
                <w:rFonts w:hint="eastAsia"/>
                <w:szCs w:val="21"/>
                <w:lang w:bidi="ar"/>
              </w:rPr>
              <w:t>3</w:t>
            </w:r>
          </w:p>
        </w:tc>
        <w:tc>
          <w:tcPr>
            <w:tcW w:w="2996" w:type="dxa"/>
            <w:noWrap w:val="0"/>
            <w:vAlign w:val="center"/>
          </w:tcPr>
          <w:p w14:paraId="31FC7045">
            <w:pPr>
              <w:snapToGrid w:val="0"/>
              <w:spacing w:line="360" w:lineRule="exact"/>
              <w:rPr>
                <w:rFonts w:hint="eastAsia"/>
                <w:szCs w:val="21"/>
              </w:rPr>
            </w:pPr>
            <w:r>
              <w:rPr>
                <w:rFonts w:hint="eastAsia"/>
                <w:szCs w:val="21"/>
              </w:rPr>
              <w:t>1、落实电力设备设施的管理负责人2、规定电力设备设施维修保养周期及维护要求3、规定电力设备设施隐患和事故的处理程序和要求</w:t>
            </w:r>
          </w:p>
        </w:tc>
        <w:tc>
          <w:tcPr>
            <w:tcW w:w="2151" w:type="dxa"/>
            <w:noWrap w:val="0"/>
            <w:vAlign w:val="center"/>
          </w:tcPr>
          <w:p w14:paraId="17EA4FC8">
            <w:pPr>
              <w:spacing w:line="320" w:lineRule="exact"/>
              <w:rPr>
                <w:rFonts w:hint="eastAsia"/>
                <w:szCs w:val="21"/>
              </w:rPr>
            </w:pPr>
            <w:r>
              <w:rPr>
                <w:rFonts w:hint="eastAsia"/>
                <w:szCs w:val="21"/>
              </w:rPr>
              <w:t>□完整，得3分</w:t>
            </w:r>
          </w:p>
          <w:p w14:paraId="59C19D47">
            <w:pPr>
              <w:spacing w:line="320" w:lineRule="exact"/>
              <w:rPr>
                <w:rFonts w:hint="eastAsia"/>
                <w:szCs w:val="21"/>
              </w:rPr>
            </w:pPr>
            <w:r>
              <w:rPr>
                <w:rFonts w:hint="eastAsia"/>
                <w:szCs w:val="21"/>
              </w:rPr>
              <w:t>□缺失或虚假记录，不得分</w:t>
            </w:r>
          </w:p>
        </w:tc>
        <w:tc>
          <w:tcPr>
            <w:tcW w:w="694" w:type="dxa"/>
            <w:noWrap w:val="0"/>
            <w:vAlign w:val="center"/>
          </w:tcPr>
          <w:p w14:paraId="70570451">
            <w:pPr>
              <w:spacing w:line="320" w:lineRule="exact"/>
              <w:rPr>
                <w:rFonts w:hint="eastAsia"/>
                <w:szCs w:val="21"/>
              </w:rPr>
            </w:pPr>
          </w:p>
        </w:tc>
        <w:tc>
          <w:tcPr>
            <w:tcW w:w="792" w:type="dxa"/>
            <w:noWrap w:val="0"/>
            <w:vAlign w:val="center"/>
          </w:tcPr>
          <w:p w14:paraId="209A0D44">
            <w:pPr>
              <w:spacing w:line="320" w:lineRule="exact"/>
              <w:rPr>
                <w:rFonts w:hint="eastAsia"/>
                <w:szCs w:val="21"/>
              </w:rPr>
            </w:pPr>
          </w:p>
        </w:tc>
      </w:tr>
      <w:tr w14:paraId="0F24C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437" w:type="dxa"/>
            <w:vMerge w:val="continue"/>
            <w:noWrap w:val="0"/>
            <w:vAlign w:val="center"/>
          </w:tcPr>
          <w:p w14:paraId="26452B9E">
            <w:pPr>
              <w:spacing w:line="320" w:lineRule="exact"/>
              <w:rPr>
                <w:rFonts w:hint="eastAsia"/>
                <w:szCs w:val="21"/>
              </w:rPr>
            </w:pPr>
          </w:p>
        </w:tc>
        <w:tc>
          <w:tcPr>
            <w:tcW w:w="439" w:type="dxa"/>
            <w:noWrap w:val="0"/>
            <w:vAlign w:val="center"/>
          </w:tcPr>
          <w:p w14:paraId="61E9A510">
            <w:pPr>
              <w:spacing w:line="320" w:lineRule="exact"/>
              <w:rPr>
                <w:rFonts w:hint="eastAsia"/>
                <w:szCs w:val="21"/>
              </w:rPr>
            </w:pPr>
            <w:r>
              <w:rPr>
                <w:rFonts w:hint="eastAsia"/>
                <w:szCs w:val="21"/>
              </w:rPr>
              <w:t>11</w:t>
            </w:r>
          </w:p>
        </w:tc>
        <w:tc>
          <w:tcPr>
            <w:tcW w:w="1279" w:type="dxa"/>
            <w:noWrap w:val="0"/>
            <w:vAlign w:val="center"/>
          </w:tcPr>
          <w:p w14:paraId="164172E9">
            <w:pPr>
              <w:spacing w:line="320" w:lineRule="exact"/>
              <w:rPr>
                <w:rFonts w:hint="eastAsia"/>
                <w:szCs w:val="21"/>
              </w:rPr>
            </w:pPr>
            <w:r>
              <w:rPr>
                <w:rFonts w:hint="eastAsia"/>
                <w:szCs w:val="21"/>
              </w:rPr>
              <w:t>运行资料扫描上交</w:t>
            </w:r>
          </w:p>
        </w:tc>
        <w:tc>
          <w:tcPr>
            <w:tcW w:w="551" w:type="dxa"/>
            <w:noWrap w:val="0"/>
            <w:vAlign w:val="center"/>
          </w:tcPr>
          <w:p w14:paraId="53B7F7CD">
            <w:pPr>
              <w:jc w:val="center"/>
              <w:textAlignment w:val="center"/>
              <w:rPr>
                <w:rFonts w:hint="eastAsia"/>
                <w:szCs w:val="21"/>
              </w:rPr>
            </w:pPr>
            <w:r>
              <w:rPr>
                <w:rFonts w:hint="eastAsia"/>
                <w:szCs w:val="21"/>
              </w:rPr>
              <w:t>2</w:t>
            </w:r>
          </w:p>
        </w:tc>
        <w:tc>
          <w:tcPr>
            <w:tcW w:w="2996" w:type="dxa"/>
            <w:noWrap w:val="0"/>
            <w:vAlign w:val="center"/>
          </w:tcPr>
          <w:p w14:paraId="2B70AF57">
            <w:pPr>
              <w:spacing w:line="320" w:lineRule="exact"/>
              <w:rPr>
                <w:rFonts w:hint="eastAsia"/>
                <w:szCs w:val="21"/>
              </w:rPr>
            </w:pPr>
            <w:r>
              <w:rPr>
                <w:rFonts w:hint="eastAsia"/>
                <w:szCs w:val="21"/>
              </w:rPr>
              <w:t>各种技术档案、报告保存完好齐全及时补充完善</w:t>
            </w:r>
          </w:p>
        </w:tc>
        <w:tc>
          <w:tcPr>
            <w:tcW w:w="2151" w:type="dxa"/>
            <w:noWrap w:val="0"/>
            <w:vAlign w:val="center"/>
          </w:tcPr>
          <w:p w14:paraId="50F192CD">
            <w:pPr>
              <w:spacing w:line="320" w:lineRule="exact"/>
              <w:rPr>
                <w:rFonts w:hint="eastAsia"/>
                <w:szCs w:val="21"/>
              </w:rPr>
            </w:pPr>
            <w:r>
              <w:rPr>
                <w:rFonts w:hint="eastAsia"/>
                <w:szCs w:val="21"/>
              </w:rPr>
              <w:t>□完整，得2分</w:t>
            </w:r>
          </w:p>
          <w:p w14:paraId="21579D45">
            <w:pPr>
              <w:spacing w:line="320" w:lineRule="exact"/>
              <w:rPr>
                <w:rFonts w:hint="eastAsia"/>
                <w:szCs w:val="21"/>
              </w:rPr>
            </w:pPr>
            <w:r>
              <w:rPr>
                <w:rFonts w:hint="eastAsia"/>
                <w:szCs w:val="21"/>
              </w:rPr>
              <w:t>□缺失或虚假记录，不得分</w:t>
            </w:r>
          </w:p>
        </w:tc>
        <w:tc>
          <w:tcPr>
            <w:tcW w:w="694" w:type="dxa"/>
            <w:noWrap w:val="0"/>
            <w:vAlign w:val="center"/>
          </w:tcPr>
          <w:p w14:paraId="20B9E2B2">
            <w:pPr>
              <w:spacing w:line="320" w:lineRule="exact"/>
              <w:rPr>
                <w:rFonts w:hint="eastAsia"/>
                <w:szCs w:val="21"/>
              </w:rPr>
            </w:pPr>
          </w:p>
        </w:tc>
        <w:tc>
          <w:tcPr>
            <w:tcW w:w="792" w:type="dxa"/>
            <w:noWrap w:val="0"/>
            <w:vAlign w:val="center"/>
          </w:tcPr>
          <w:p w14:paraId="1A9DA231">
            <w:pPr>
              <w:spacing w:line="320" w:lineRule="exact"/>
              <w:rPr>
                <w:rFonts w:hint="eastAsia"/>
                <w:szCs w:val="21"/>
              </w:rPr>
            </w:pPr>
          </w:p>
        </w:tc>
      </w:tr>
      <w:tr w14:paraId="4AFB5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trPr>
        <w:tc>
          <w:tcPr>
            <w:tcW w:w="437" w:type="dxa"/>
            <w:vMerge w:val="continue"/>
            <w:noWrap w:val="0"/>
            <w:vAlign w:val="center"/>
          </w:tcPr>
          <w:p w14:paraId="7788F047">
            <w:pPr>
              <w:spacing w:line="320" w:lineRule="exact"/>
              <w:rPr>
                <w:rFonts w:hint="eastAsia"/>
                <w:szCs w:val="21"/>
              </w:rPr>
            </w:pPr>
          </w:p>
        </w:tc>
        <w:tc>
          <w:tcPr>
            <w:tcW w:w="439" w:type="dxa"/>
            <w:noWrap w:val="0"/>
            <w:vAlign w:val="center"/>
          </w:tcPr>
          <w:p w14:paraId="537C4358">
            <w:pPr>
              <w:spacing w:line="320" w:lineRule="exact"/>
              <w:rPr>
                <w:rFonts w:hint="eastAsia"/>
                <w:szCs w:val="21"/>
              </w:rPr>
            </w:pPr>
            <w:r>
              <w:rPr>
                <w:rFonts w:hint="eastAsia"/>
                <w:szCs w:val="21"/>
              </w:rPr>
              <w:t>12</w:t>
            </w:r>
          </w:p>
        </w:tc>
        <w:tc>
          <w:tcPr>
            <w:tcW w:w="1279" w:type="dxa"/>
            <w:noWrap w:val="0"/>
            <w:vAlign w:val="center"/>
          </w:tcPr>
          <w:p w14:paraId="319504D9">
            <w:pPr>
              <w:spacing w:line="320" w:lineRule="exact"/>
              <w:rPr>
                <w:rFonts w:hint="eastAsia"/>
                <w:szCs w:val="21"/>
              </w:rPr>
            </w:pPr>
            <w:r>
              <w:rPr>
                <w:rFonts w:hint="eastAsia"/>
                <w:szCs w:val="21"/>
              </w:rPr>
              <w:t>设备台账</w:t>
            </w:r>
          </w:p>
        </w:tc>
        <w:tc>
          <w:tcPr>
            <w:tcW w:w="551" w:type="dxa"/>
            <w:noWrap w:val="0"/>
            <w:vAlign w:val="center"/>
          </w:tcPr>
          <w:p w14:paraId="6D4B9058">
            <w:pPr>
              <w:jc w:val="center"/>
              <w:textAlignment w:val="center"/>
              <w:rPr>
                <w:rFonts w:hint="eastAsia"/>
                <w:szCs w:val="21"/>
              </w:rPr>
            </w:pPr>
            <w:r>
              <w:rPr>
                <w:rFonts w:hint="eastAsia"/>
                <w:szCs w:val="21"/>
                <w:lang w:bidi="ar"/>
              </w:rPr>
              <w:t>1</w:t>
            </w:r>
          </w:p>
        </w:tc>
        <w:tc>
          <w:tcPr>
            <w:tcW w:w="2996" w:type="dxa"/>
            <w:noWrap w:val="0"/>
            <w:vAlign w:val="center"/>
          </w:tcPr>
          <w:p w14:paraId="083E9D7C">
            <w:pPr>
              <w:spacing w:line="320" w:lineRule="exact"/>
              <w:rPr>
                <w:rFonts w:hint="eastAsia"/>
                <w:szCs w:val="21"/>
              </w:rPr>
            </w:pPr>
            <w:r>
              <w:rPr>
                <w:rFonts w:hint="eastAsia"/>
                <w:szCs w:val="21"/>
              </w:rPr>
              <w:t>设备台账包含设备名称、设备编号、安装地点、投运日期、主要参数、配件清单、检修纪录、故障及异常、部件更换、报废日期。</w:t>
            </w:r>
          </w:p>
        </w:tc>
        <w:tc>
          <w:tcPr>
            <w:tcW w:w="2151" w:type="dxa"/>
            <w:noWrap w:val="0"/>
            <w:vAlign w:val="center"/>
          </w:tcPr>
          <w:p w14:paraId="0E6D0B00">
            <w:pPr>
              <w:spacing w:line="320" w:lineRule="exact"/>
              <w:rPr>
                <w:rFonts w:hint="eastAsia"/>
                <w:szCs w:val="21"/>
              </w:rPr>
            </w:pPr>
            <w:r>
              <w:rPr>
                <w:rFonts w:hint="eastAsia"/>
                <w:szCs w:val="21"/>
              </w:rPr>
              <w:t>□完整，得1分</w:t>
            </w:r>
          </w:p>
          <w:p w14:paraId="7DF00950">
            <w:pPr>
              <w:spacing w:line="320" w:lineRule="exact"/>
              <w:rPr>
                <w:rFonts w:hint="eastAsia"/>
                <w:szCs w:val="21"/>
              </w:rPr>
            </w:pPr>
            <w:r>
              <w:rPr>
                <w:rFonts w:hint="eastAsia"/>
                <w:szCs w:val="21"/>
              </w:rPr>
              <w:t>□缺失或虚假记录，不得分</w:t>
            </w:r>
          </w:p>
        </w:tc>
        <w:tc>
          <w:tcPr>
            <w:tcW w:w="694" w:type="dxa"/>
            <w:noWrap w:val="0"/>
            <w:vAlign w:val="center"/>
          </w:tcPr>
          <w:p w14:paraId="0E2512B2">
            <w:pPr>
              <w:spacing w:line="320" w:lineRule="exact"/>
              <w:rPr>
                <w:rFonts w:hint="eastAsia"/>
                <w:szCs w:val="21"/>
              </w:rPr>
            </w:pPr>
          </w:p>
        </w:tc>
        <w:tc>
          <w:tcPr>
            <w:tcW w:w="792" w:type="dxa"/>
            <w:noWrap w:val="0"/>
            <w:vAlign w:val="center"/>
          </w:tcPr>
          <w:p w14:paraId="394D022E">
            <w:pPr>
              <w:spacing w:line="320" w:lineRule="exact"/>
              <w:rPr>
                <w:rFonts w:hint="eastAsia"/>
                <w:szCs w:val="21"/>
              </w:rPr>
            </w:pPr>
          </w:p>
        </w:tc>
      </w:tr>
      <w:tr w14:paraId="2A97D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437" w:type="dxa"/>
            <w:vMerge w:val="restart"/>
            <w:noWrap w:val="0"/>
            <w:vAlign w:val="center"/>
          </w:tcPr>
          <w:p w14:paraId="0E69BECE">
            <w:pPr>
              <w:spacing w:line="320" w:lineRule="exact"/>
              <w:rPr>
                <w:rFonts w:hint="eastAsia"/>
                <w:szCs w:val="21"/>
              </w:rPr>
            </w:pPr>
            <w:r>
              <w:rPr>
                <w:rFonts w:hint="eastAsia"/>
                <w:szCs w:val="21"/>
              </w:rPr>
              <w:t>人员配备9分</w:t>
            </w:r>
          </w:p>
        </w:tc>
        <w:tc>
          <w:tcPr>
            <w:tcW w:w="439" w:type="dxa"/>
            <w:noWrap w:val="0"/>
            <w:vAlign w:val="center"/>
          </w:tcPr>
          <w:p w14:paraId="219B2A22">
            <w:pPr>
              <w:spacing w:line="320" w:lineRule="exact"/>
              <w:textAlignment w:val="center"/>
              <w:rPr>
                <w:rFonts w:hint="eastAsia"/>
                <w:szCs w:val="21"/>
              </w:rPr>
            </w:pPr>
            <w:r>
              <w:rPr>
                <w:rFonts w:hint="eastAsia"/>
                <w:szCs w:val="21"/>
              </w:rPr>
              <w:t>13</w:t>
            </w:r>
          </w:p>
        </w:tc>
        <w:tc>
          <w:tcPr>
            <w:tcW w:w="1279" w:type="dxa"/>
            <w:noWrap w:val="0"/>
            <w:vAlign w:val="center"/>
          </w:tcPr>
          <w:p w14:paraId="5AD51575">
            <w:pPr>
              <w:spacing w:line="320" w:lineRule="exact"/>
              <w:textAlignment w:val="center"/>
              <w:rPr>
                <w:rFonts w:hint="eastAsia"/>
                <w:szCs w:val="21"/>
              </w:rPr>
            </w:pPr>
            <w:r>
              <w:rPr>
                <w:rFonts w:hint="eastAsia"/>
                <w:szCs w:val="21"/>
              </w:rPr>
              <w:t>人员配置</w:t>
            </w:r>
          </w:p>
        </w:tc>
        <w:tc>
          <w:tcPr>
            <w:tcW w:w="551" w:type="dxa"/>
            <w:noWrap w:val="0"/>
            <w:vAlign w:val="center"/>
          </w:tcPr>
          <w:p w14:paraId="28916190">
            <w:pPr>
              <w:jc w:val="center"/>
              <w:textAlignment w:val="center"/>
              <w:rPr>
                <w:rFonts w:hint="eastAsia"/>
                <w:szCs w:val="21"/>
              </w:rPr>
            </w:pPr>
            <w:r>
              <w:rPr>
                <w:rFonts w:hint="eastAsia"/>
                <w:szCs w:val="21"/>
                <w:lang w:bidi="ar"/>
              </w:rPr>
              <w:t>2</w:t>
            </w:r>
          </w:p>
        </w:tc>
        <w:tc>
          <w:tcPr>
            <w:tcW w:w="2996" w:type="dxa"/>
            <w:noWrap w:val="0"/>
            <w:vAlign w:val="center"/>
          </w:tcPr>
          <w:p w14:paraId="12E2D892">
            <w:pPr>
              <w:rPr>
                <w:rFonts w:hint="eastAsia"/>
                <w:szCs w:val="21"/>
              </w:rPr>
            </w:pPr>
            <w:r>
              <w:rPr>
                <w:rFonts w:hint="eastAsia"/>
                <w:szCs w:val="21"/>
              </w:rPr>
              <w:t>1岗位职责：岗位职责明确、具体、可执行，岗位职责范围的任务、要求，工作流程上墙</w:t>
            </w:r>
          </w:p>
          <w:p w14:paraId="4057432F">
            <w:pPr>
              <w:rPr>
                <w:rFonts w:hint="eastAsia"/>
                <w:szCs w:val="21"/>
              </w:rPr>
            </w:pPr>
            <w:r>
              <w:rPr>
                <w:rFonts w:hint="eastAsia"/>
                <w:szCs w:val="21"/>
              </w:rPr>
              <w:t>2专业知识：员工具有专业知识。</w:t>
            </w:r>
          </w:p>
        </w:tc>
        <w:tc>
          <w:tcPr>
            <w:tcW w:w="2151" w:type="dxa"/>
            <w:noWrap w:val="0"/>
            <w:vAlign w:val="center"/>
          </w:tcPr>
          <w:p w14:paraId="4741ABC7">
            <w:pPr>
              <w:spacing w:line="320" w:lineRule="exact"/>
              <w:rPr>
                <w:rFonts w:hint="eastAsia"/>
                <w:szCs w:val="21"/>
              </w:rPr>
            </w:pPr>
            <w:r>
              <w:rPr>
                <w:rFonts w:hint="eastAsia"/>
                <w:szCs w:val="21"/>
              </w:rPr>
              <w:t>□完整，得2分</w:t>
            </w:r>
          </w:p>
          <w:p w14:paraId="6E19A68F">
            <w:pPr>
              <w:spacing w:line="320" w:lineRule="exact"/>
              <w:rPr>
                <w:rFonts w:hint="eastAsia"/>
                <w:szCs w:val="21"/>
              </w:rPr>
            </w:pPr>
            <w:r>
              <w:rPr>
                <w:rFonts w:hint="eastAsia"/>
                <w:szCs w:val="21"/>
              </w:rPr>
              <w:t>□缺失或虚假记录，不得分</w:t>
            </w:r>
          </w:p>
        </w:tc>
        <w:tc>
          <w:tcPr>
            <w:tcW w:w="694" w:type="dxa"/>
            <w:noWrap w:val="0"/>
            <w:vAlign w:val="center"/>
          </w:tcPr>
          <w:p w14:paraId="2E337A6F">
            <w:pPr>
              <w:spacing w:line="320" w:lineRule="exact"/>
              <w:rPr>
                <w:rFonts w:hint="eastAsia"/>
                <w:szCs w:val="21"/>
              </w:rPr>
            </w:pPr>
          </w:p>
        </w:tc>
        <w:tc>
          <w:tcPr>
            <w:tcW w:w="792" w:type="dxa"/>
            <w:noWrap w:val="0"/>
            <w:vAlign w:val="center"/>
          </w:tcPr>
          <w:p w14:paraId="229E1FBF">
            <w:pPr>
              <w:spacing w:line="320" w:lineRule="exact"/>
              <w:rPr>
                <w:rFonts w:hint="eastAsia"/>
                <w:szCs w:val="21"/>
              </w:rPr>
            </w:pPr>
          </w:p>
        </w:tc>
      </w:tr>
      <w:tr w14:paraId="2D648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2" w:hRule="atLeast"/>
        </w:trPr>
        <w:tc>
          <w:tcPr>
            <w:tcW w:w="437" w:type="dxa"/>
            <w:vMerge w:val="continue"/>
            <w:noWrap w:val="0"/>
            <w:vAlign w:val="center"/>
          </w:tcPr>
          <w:p w14:paraId="687E050C">
            <w:pPr>
              <w:spacing w:line="320" w:lineRule="exact"/>
              <w:rPr>
                <w:rFonts w:hint="eastAsia"/>
                <w:szCs w:val="21"/>
              </w:rPr>
            </w:pPr>
          </w:p>
        </w:tc>
        <w:tc>
          <w:tcPr>
            <w:tcW w:w="439" w:type="dxa"/>
            <w:noWrap w:val="0"/>
            <w:vAlign w:val="center"/>
          </w:tcPr>
          <w:p w14:paraId="00C34F73">
            <w:pPr>
              <w:spacing w:line="320" w:lineRule="exact"/>
              <w:textAlignment w:val="center"/>
              <w:rPr>
                <w:rFonts w:hint="eastAsia"/>
                <w:szCs w:val="21"/>
              </w:rPr>
            </w:pPr>
            <w:r>
              <w:rPr>
                <w:rFonts w:hint="eastAsia"/>
                <w:szCs w:val="21"/>
              </w:rPr>
              <w:t>14</w:t>
            </w:r>
          </w:p>
        </w:tc>
        <w:tc>
          <w:tcPr>
            <w:tcW w:w="1279" w:type="dxa"/>
            <w:noWrap w:val="0"/>
            <w:vAlign w:val="center"/>
          </w:tcPr>
          <w:p w14:paraId="48A2470D">
            <w:pPr>
              <w:spacing w:line="320" w:lineRule="exact"/>
              <w:textAlignment w:val="center"/>
              <w:rPr>
                <w:rFonts w:hint="eastAsia"/>
                <w:szCs w:val="21"/>
              </w:rPr>
            </w:pPr>
            <w:r>
              <w:rPr>
                <w:rFonts w:hint="eastAsia"/>
                <w:szCs w:val="21"/>
              </w:rPr>
              <w:t>人员台账管理</w:t>
            </w:r>
          </w:p>
        </w:tc>
        <w:tc>
          <w:tcPr>
            <w:tcW w:w="551" w:type="dxa"/>
            <w:noWrap w:val="0"/>
            <w:vAlign w:val="center"/>
          </w:tcPr>
          <w:p w14:paraId="5C5229DC">
            <w:pPr>
              <w:jc w:val="center"/>
              <w:textAlignment w:val="center"/>
              <w:rPr>
                <w:rFonts w:hint="eastAsia"/>
                <w:szCs w:val="21"/>
              </w:rPr>
            </w:pPr>
            <w:r>
              <w:rPr>
                <w:rFonts w:hint="eastAsia"/>
                <w:szCs w:val="21"/>
                <w:lang w:bidi="ar"/>
              </w:rPr>
              <w:t>1</w:t>
            </w:r>
          </w:p>
        </w:tc>
        <w:tc>
          <w:tcPr>
            <w:tcW w:w="2996" w:type="dxa"/>
            <w:noWrap w:val="0"/>
            <w:vAlign w:val="center"/>
          </w:tcPr>
          <w:p w14:paraId="122DDD3C">
            <w:pPr>
              <w:rPr>
                <w:rFonts w:hint="eastAsia"/>
                <w:szCs w:val="21"/>
              </w:rPr>
            </w:pPr>
            <w:r>
              <w:rPr>
                <w:rFonts w:hint="eastAsia"/>
                <w:szCs w:val="21"/>
              </w:rPr>
              <w:t>人员技术档案：建立包括各种劳动人事关系人员（例如临时聘用、劳务派遣、外包服务公司聘用、医院返聘等）在内的人员技术档案。电工须持有与其工作内容相符的证件。</w:t>
            </w:r>
          </w:p>
        </w:tc>
        <w:tc>
          <w:tcPr>
            <w:tcW w:w="2151" w:type="dxa"/>
            <w:noWrap w:val="0"/>
            <w:vAlign w:val="center"/>
          </w:tcPr>
          <w:p w14:paraId="1F1D6C48">
            <w:pPr>
              <w:spacing w:line="320" w:lineRule="exact"/>
              <w:rPr>
                <w:rFonts w:hint="eastAsia"/>
                <w:szCs w:val="21"/>
              </w:rPr>
            </w:pPr>
            <w:r>
              <w:rPr>
                <w:rFonts w:hint="eastAsia"/>
                <w:szCs w:val="21"/>
              </w:rPr>
              <w:t>□完整，得1分</w:t>
            </w:r>
          </w:p>
          <w:p w14:paraId="3E7D815B">
            <w:pPr>
              <w:spacing w:line="320" w:lineRule="exact"/>
              <w:rPr>
                <w:rFonts w:hint="eastAsia"/>
                <w:szCs w:val="21"/>
              </w:rPr>
            </w:pPr>
            <w:r>
              <w:rPr>
                <w:rFonts w:hint="eastAsia"/>
                <w:szCs w:val="21"/>
              </w:rPr>
              <w:t>□缺失或虚假记录，不得分</w:t>
            </w:r>
          </w:p>
        </w:tc>
        <w:tc>
          <w:tcPr>
            <w:tcW w:w="694" w:type="dxa"/>
            <w:noWrap w:val="0"/>
            <w:vAlign w:val="center"/>
          </w:tcPr>
          <w:p w14:paraId="155ACF0B">
            <w:pPr>
              <w:spacing w:line="320" w:lineRule="exact"/>
              <w:rPr>
                <w:rFonts w:hint="eastAsia"/>
                <w:szCs w:val="21"/>
              </w:rPr>
            </w:pPr>
          </w:p>
        </w:tc>
        <w:tc>
          <w:tcPr>
            <w:tcW w:w="792" w:type="dxa"/>
            <w:noWrap w:val="0"/>
            <w:vAlign w:val="center"/>
          </w:tcPr>
          <w:p w14:paraId="2592324E">
            <w:pPr>
              <w:spacing w:line="320" w:lineRule="exact"/>
              <w:rPr>
                <w:rFonts w:hint="eastAsia"/>
                <w:szCs w:val="21"/>
              </w:rPr>
            </w:pPr>
          </w:p>
        </w:tc>
      </w:tr>
      <w:tr w14:paraId="7F71F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437" w:type="dxa"/>
            <w:vMerge w:val="continue"/>
            <w:noWrap w:val="0"/>
            <w:vAlign w:val="center"/>
          </w:tcPr>
          <w:p w14:paraId="4A0C41AE">
            <w:pPr>
              <w:spacing w:line="320" w:lineRule="exact"/>
              <w:rPr>
                <w:rFonts w:hint="eastAsia"/>
                <w:szCs w:val="21"/>
              </w:rPr>
            </w:pPr>
          </w:p>
        </w:tc>
        <w:tc>
          <w:tcPr>
            <w:tcW w:w="439" w:type="dxa"/>
            <w:noWrap w:val="0"/>
            <w:vAlign w:val="center"/>
          </w:tcPr>
          <w:p w14:paraId="0E1355ED">
            <w:pPr>
              <w:spacing w:line="320" w:lineRule="exact"/>
              <w:textAlignment w:val="center"/>
              <w:rPr>
                <w:rFonts w:hint="eastAsia"/>
                <w:szCs w:val="21"/>
              </w:rPr>
            </w:pPr>
            <w:r>
              <w:rPr>
                <w:rFonts w:hint="eastAsia"/>
                <w:szCs w:val="21"/>
              </w:rPr>
              <w:t>15</w:t>
            </w:r>
          </w:p>
        </w:tc>
        <w:tc>
          <w:tcPr>
            <w:tcW w:w="1279" w:type="dxa"/>
            <w:noWrap w:val="0"/>
            <w:vAlign w:val="center"/>
          </w:tcPr>
          <w:p w14:paraId="4FD2F07B">
            <w:pPr>
              <w:spacing w:line="320" w:lineRule="exact"/>
              <w:textAlignment w:val="center"/>
              <w:rPr>
                <w:rFonts w:hint="eastAsia"/>
                <w:szCs w:val="21"/>
              </w:rPr>
            </w:pPr>
            <w:r>
              <w:rPr>
                <w:rFonts w:hint="eastAsia"/>
                <w:szCs w:val="21"/>
              </w:rPr>
              <w:t>操作证书</w:t>
            </w:r>
          </w:p>
        </w:tc>
        <w:tc>
          <w:tcPr>
            <w:tcW w:w="551" w:type="dxa"/>
            <w:noWrap w:val="0"/>
            <w:vAlign w:val="center"/>
          </w:tcPr>
          <w:p w14:paraId="48FDB418">
            <w:pPr>
              <w:jc w:val="center"/>
              <w:textAlignment w:val="center"/>
              <w:rPr>
                <w:rFonts w:hint="eastAsia"/>
                <w:szCs w:val="21"/>
              </w:rPr>
            </w:pPr>
            <w:r>
              <w:rPr>
                <w:rFonts w:hint="eastAsia"/>
                <w:szCs w:val="21"/>
                <w:lang w:bidi="ar"/>
              </w:rPr>
              <w:t>1</w:t>
            </w:r>
          </w:p>
        </w:tc>
        <w:tc>
          <w:tcPr>
            <w:tcW w:w="2996" w:type="dxa"/>
            <w:noWrap w:val="0"/>
            <w:vAlign w:val="center"/>
          </w:tcPr>
          <w:p w14:paraId="66631016">
            <w:pPr>
              <w:spacing w:line="320" w:lineRule="exact"/>
              <w:rPr>
                <w:rFonts w:hint="eastAsia"/>
                <w:szCs w:val="21"/>
              </w:rPr>
            </w:pPr>
            <w:r>
              <w:rPr>
                <w:rFonts w:hint="eastAsia"/>
                <w:szCs w:val="21"/>
              </w:rPr>
              <w:t>人证合一、特种作业证在有效期之内，复印件上墙</w:t>
            </w:r>
          </w:p>
        </w:tc>
        <w:tc>
          <w:tcPr>
            <w:tcW w:w="2151" w:type="dxa"/>
            <w:noWrap w:val="0"/>
            <w:vAlign w:val="center"/>
          </w:tcPr>
          <w:p w14:paraId="79C7A51D">
            <w:pPr>
              <w:spacing w:line="320" w:lineRule="exact"/>
              <w:rPr>
                <w:rFonts w:hint="eastAsia"/>
                <w:szCs w:val="21"/>
              </w:rPr>
            </w:pPr>
            <w:r>
              <w:rPr>
                <w:rFonts w:hint="eastAsia"/>
                <w:szCs w:val="21"/>
              </w:rPr>
              <w:t>□完整，得1分</w:t>
            </w:r>
          </w:p>
          <w:p w14:paraId="2ADF3793">
            <w:pPr>
              <w:spacing w:line="320" w:lineRule="exact"/>
              <w:rPr>
                <w:rFonts w:hint="eastAsia"/>
                <w:szCs w:val="21"/>
              </w:rPr>
            </w:pPr>
            <w:r>
              <w:rPr>
                <w:rFonts w:hint="eastAsia"/>
                <w:szCs w:val="21"/>
              </w:rPr>
              <w:t>□缺失或虚假记录，不得分</w:t>
            </w:r>
          </w:p>
        </w:tc>
        <w:tc>
          <w:tcPr>
            <w:tcW w:w="694" w:type="dxa"/>
            <w:noWrap w:val="0"/>
            <w:vAlign w:val="center"/>
          </w:tcPr>
          <w:p w14:paraId="3288A1E4">
            <w:pPr>
              <w:spacing w:line="320" w:lineRule="exact"/>
              <w:rPr>
                <w:rFonts w:hint="eastAsia"/>
                <w:szCs w:val="21"/>
              </w:rPr>
            </w:pPr>
          </w:p>
        </w:tc>
        <w:tc>
          <w:tcPr>
            <w:tcW w:w="792" w:type="dxa"/>
            <w:noWrap w:val="0"/>
            <w:vAlign w:val="center"/>
          </w:tcPr>
          <w:p w14:paraId="1A4426BC">
            <w:pPr>
              <w:spacing w:line="320" w:lineRule="exact"/>
              <w:rPr>
                <w:rFonts w:hint="eastAsia"/>
                <w:szCs w:val="21"/>
              </w:rPr>
            </w:pPr>
          </w:p>
        </w:tc>
      </w:tr>
      <w:tr w14:paraId="423CC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437" w:type="dxa"/>
            <w:vMerge w:val="continue"/>
            <w:noWrap w:val="0"/>
            <w:vAlign w:val="center"/>
          </w:tcPr>
          <w:p w14:paraId="47FFC511">
            <w:pPr>
              <w:spacing w:line="320" w:lineRule="exact"/>
              <w:rPr>
                <w:rFonts w:hint="eastAsia"/>
                <w:szCs w:val="21"/>
              </w:rPr>
            </w:pPr>
          </w:p>
        </w:tc>
        <w:tc>
          <w:tcPr>
            <w:tcW w:w="439" w:type="dxa"/>
            <w:noWrap w:val="0"/>
            <w:vAlign w:val="center"/>
          </w:tcPr>
          <w:p w14:paraId="147D7215">
            <w:pPr>
              <w:spacing w:line="320" w:lineRule="exact"/>
              <w:textAlignment w:val="center"/>
              <w:rPr>
                <w:rFonts w:hint="eastAsia"/>
                <w:szCs w:val="21"/>
              </w:rPr>
            </w:pPr>
            <w:r>
              <w:rPr>
                <w:rFonts w:hint="eastAsia"/>
                <w:szCs w:val="21"/>
              </w:rPr>
              <w:t>16</w:t>
            </w:r>
          </w:p>
        </w:tc>
        <w:tc>
          <w:tcPr>
            <w:tcW w:w="1279" w:type="dxa"/>
            <w:noWrap w:val="0"/>
            <w:vAlign w:val="center"/>
          </w:tcPr>
          <w:p w14:paraId="0C5520BB">
            <w:pPr>
              <w:spacing w:line="320" w:lineRule="exact"/>
              <w:textAlignment w:val="center"/>
              <w:rPr>
                <w:rFonts w:hint="eastAsia"/>
                <w:szCs w:val="21"/>
              </w:rPr>
            </w:pPr>
            <w:r>
              <w:rPr>
                <w:rFonts w:hint="eastAsia"/>
                <w:szCs w:val="21"/>
              </w:rPr>
              <w:t>安全与技能培训及记录</w:t>
            </w:r>
          </w:p>
        </w:tc>
        <w:tc>
          <w:tcPr>
            <w:tcW w:w="551" w:type="dxa"/>
            <w:noWrap w:val="0"/>
            <w:vAlign w:val="center"/>
          </w:tcPr>
          <w:p w14:paraId="044A8959">
            <w:pPr>
              <w:jc w:val="center"/>
              <w:textAlignment w:val="center"/>
              <w:rPr>
                <w:rFonts w:hint="eastAsia"/>
                <w:szCs w:val="21"/>
              </w:rPr>
            </w:pPr>
            <w:r>
              <w:rPr>
                <w:rFonts w:hint="eastAsia"/>
                <w:szCs w:val="21"/>
                <w:lang w:bidi="ar"/>
              </w:rPr>
              <w:t>1</w:t>
            </w:r>
          </w:p>
        </w:tc>
        <w:tc>
          <w:tcPr>
            <w:tcW w:w="2996" w:type="dxa"/>
            <w:noWrap w:val="0"/>
            <w:vAlign w:val="center"/>
          </w:tcPr>
          <w:p w14:paraId="29EFD76A">
            <w:pPr>
              <w:rPr>
                <w:rFonts w:hint="eastAsia"/>
                <w:szCs w:val="21"/>
              </w:rPr>
            </w:pPr>
            <w:r>
              <w:rPr>
                <w:rFonts w:hint="eastAsia"/>
                <w:szCs w:val="21"/>
              </w:rPr>
              <w:t>人员培训：有人员培训计划，并得到落实，每季末进行一次考试，总结学习效果。</w:t>
            </w:r>
          </w:p>
        </w:tc>
        <w:tc>
          <w:tcPr>
            <w:tcW w:w="2151" w:type="dxa"/>
            <w:noWrap w:val="0"/>
            <w:vAlign w:val="center"/>
          </w:tcPr>
          <w:p w14:paraId="1BE24C71">
            <w:pPr>
              <w:spacing w:line="320" w:lineRule="exact"/>
              <w:rPr>
                <w:rFonts w:hint="eastAsia"/>
                <w:szCs w:val="21"/>
              </w:rPr>
            </w:pPr>
            <w:r>
              <w:rPr>
                <w:rFonts w:hint="eastAsia"/>
                <w:szCs w:val="21"/>
              </w:rPr>
              <w:t>□完整，得1分</w:t>
            </w:r>
          </w:p>
          <w:p w14:paraId="43C3B09C">
            <w:pPr>
              <w:spacing w:line="320" w:lineRule="exact"/>
              <w:rPr>
                <w:rFonts w:hint="eastAsia"/>
                <w:szCs w:val="21"/>
              </w:rPr>
            </w:pPr>
            <w:r>
              <w:rPr>
                <w:rFonts w:hint="eastAsia"/>
                <w:szCs w:val="21"/>
              </w:rPr>
              <w:t>□缺失或虚假记录，不得分</w:t>
            </w:r>
          </w:p>
        </w:tc>
        <w:tc>
          <w:tcPr>
            <w:tcW w:w="694" w:type="dxa"/>
            <w:noWrap w:val="0"/>
            <w:vAlign w:val="center"/>
          </w:tcPr>
          <w:p w14:paraId="2163126B">
            <w:pPr>
              <w:spacing w:line="320" w:lineRule="exact"/>
              <w:rPr>
                <w:rFonts w:hint="eastAsia"/>
                <w:szCs w:val="21"/>
              </w:rPr>
            </w:pPr>
          </w:p>
        </w:tc>
        <w:tc>
          <w:tcPr>
            <w:tcW w:w="792" w:type="dxa"/>
            <w:noWrap w:val="0"/>
            <w:vAlign w:val="center"/>
          </w:tcPr>
          <w:p w14:paraId="767901D7">
            <w:pPr>
              <w:spacing w:line="320" w:lineRule="exact"/>
              <w:rPr>
                <w:rFonts w:hint="eastAsia"/>
                <w:szCs w:val="21"/>
              </w:rPr>
            </w:pPr>
          </w:p>
        </w:tc>
      </w:tr>
      <w:tr w14:paraId="2B418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trPr>
        <w:tc>
          <w:tcPr>
            <w:tcW w:w="437" w:type="dxa"/>
            <w:vMerge w:val="continue"/>
            <w:noWrap w:val="0"/>
            <w:vAlign w:val="center"/>
          </w:tcPr>
          <w:p w14:paraId="701FC5DB">
            <w:pPr>
              <w:spacing w:line="320" w:lineRule="exact"/>
              <w:rPr>
                <w:rFonts w:hint="eastAsia"/>
                <w:szCs w:val="21"/>
              </w:rPr>
            </w:pPr>
          </w:p>
        </w:tc>
        <w:tc>
          <w:tcPr>
            <w:tcW w:w="439" w:type="dxa"/>
            <w:noWrap w:val="0"/>
            <w:vAlign w:val="center"/>
          </w:tcPr>
          <w:p w14:paraId="37A5D419">
            <w:pPr>
              <w:spacing w:line="320" w:lineRule="exact"/>
              <w:textAlignment w:val="center"/>
              <w:rPr>
                <w:rFonts w:hint="eastAsia"/>
                <w:szCs w:val="21"/>
              </w:rPr>
            </w:pPr>
            <w:r>
              <w:rPr>
                <w:rFonts w:hint="eastAsia"/>
                <w:szCs w:val="21"/>
              </w:rPr>
              <w:t>17</w:t>
            </w:r>
          </w:p>
        </w:tc>
        <w:tc>
          <w:tcPr>
            <w:tcW w:w="1279" w:type="dxa"/>
            <w:noWrap w:val="0"/>
            <w:vAlign w:val="center"/>
          </w:tcPr>
          <w:p w14:paraId="092078AA">
            <w:pPr>
              <w:spacing w:line="320" w:lineRule="exact"/>
              <w:textAlignment w:val="center"/>
              <w:rPr>
                <w:rFonts w:hint="eastAsia"/>
                <w:szCs w:val="21"/>
              </w:rPr>
            </w:pPr>
            <w:r>
              <w:rPr>
                <w:rFonts w:hint="eastAsia"/>
                <w:szCs w:val="21"/>
              </w:rPr>
              <w:t>统一着装</w:t>
            </w:r>
          </w:p>
        </w:tc>
        <w:tc>
          <w:tcPr>
            <w:tcW w:w="551" w:type="dxa"/>
            <w:noWrap w:val="0"/>
            <w:vAlign w:val="center"/>
          </w:tcPr>
          <w:p w14:paraId="0B021C84">
            <w:pPr>
              <w:jc w:val="center"/>
              <w:textAlignment w:val="center"/>
              <w:rPr>
                <w:rFonts w:hint="eastAsia"/>
                <w:szCs w:val="21"/>
              </w:rPr>
            </w:pPr>
            <w:r>
              <w:rPr>
                <w:rFonts w:hint="eastAsia"/>
                <w:szCs w:val="21"/>
                <w:lang w:bidi="ar"/>
              </w:rPr>
              <w:t>1</w:t>
            </w:r>
          </w:p>
        </w:tc>
        <w:tc>
          <w:tcPr>
            <w:tcW w:w="2996" w:type="dxa"/>
            <w:noWrap w:val="0"/>
            <w:vAlign w:val="center"/>
          </w:tcPr>
          <w:p w14:paraId="66A7AB8F">
            <w:pPr>
              <w:spacing w:line="320" w:lineRule="exact"/>
              <w:rPr>
                <w:rFonts w:hint="eastAsia"/>
                <w:szCs w:val="21"/>
              </w:rPr>
            </w:pPr>
            <w:r>
              <w:rPr>
                <w:rFonts w:hint="eastAsia"/>
                <w:szCs w:val="21"/>
              </w:rPr>
              <w:t>着工作装规范佩戴工牌证件</w:t>
            </w:r>
          </w:p>
        </w:tc>
        <w:tc>
          <w:tcPr>
            <w:tcW w:w="2151" w:type="dxa"/>
            <w:noWrap w:val="0"/>
            <w:vAlign w:val="center"/>
          </w:tcPr>
          <w:p w14:paraId="277AA2B0">
            <w:pPr>
              <w:spacing w:line="320" w:lineRule="exact"/>
              <w:rPr>
                <w:rFonts w:hint="eastAsia"/>
                <w:szCs w:val="21"/>
              </w:rPr>
            </w:pPr>
            <w:r>
              <w:rPr>
                <w:rFonts w:hint="eastAsia"/>
                <w:szCs w:val="21"/>
              </w:rPr>
              <w:t>□合规，得1分</w:t>
            </w:r>
          </w:p>
          <w:p w14:paraId="3EF2939B">
            <w:pPr>
              <w:spacing w:line="320" w:lineRule="exact"/>
              <w:rPr>
                <w:rFonts w:hint="eastAsia"/>
                <w:szCs w:val="21"/>
              </w:rPr>
            </w:pPr>
            <w:r>
              <w:rPr>
                <w:rFonts w:hint="eastAsia"/>
                <w:szCs w:val="21"/>
              </w:rPr>
              <w:t>□不合规3人次以上，不得分；限下一考核月前完成整改。</w:t>
            </w:r>
          </w:p>
        </w:tc>
        <w:tc>
          <w:tcPr>
            <w:tcW w:w="694" w:type="dxa"/>
            <w:noWrap w:val="0"/>
            <w:vAlign w:val="center"/>
          </w:tcPr>
          <w:p w14:paraId="3E2E864C">
            <w:pPr>
              <w:spacing w:line="320" w:lineRule="exact"/>
              <w:rPr>
                <w:rFonts w:hint="eastAsia"/>
                <w:szCs w:val="21"/>
              </w:rPr>
            </w:pPr>
          </w:p>
        </w:tc>
        <w:tc>
          <w:tcPr>
            <w:tcW w:w="792" w:type="dxa"/>
            <w:noWrap w:val="0"/>
            <w:vAlign w:val="center"/>
          </w:tcPr>
          <w:p w14:paraId="6F5AB04B">
            <w:pPr>
              <w:spacing w:line="320" w:lineRule="exact"/>
              <w:rPr>
                <w:rFonts w:hint="eastAsia"/>
                <w:szCs w:val="21"/>
              </w:rPr>
            </w:pPr>
          </w:p>
        </w:tc>
      </w:tr>
      <w:tr w14:paraId="2DE1E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37" w:type="dxa"/>
            <w:vMerge w:val="continue"/>
            <w:noWrap w:val="0"/>
            <w:vAlign w:val="center"/>
          </w:tcPr>
          <w:p w14:paraId="1BF1712F">
            <w:pPr>
              <w:spacing w:line="320" w:lineRule="exact"/>
              <w:rPr>
                <w:rFonts w:hint="eastAsia"/>
                <w:szCs w:val="21"/>
              </w:rPr>
            </w:pPr>
          </w:p>
        </w:tc>
        <w:tc>
          <w:tcPr>
            <w:tcW w:w="439" w:type="dxa"/>
            <w:noWrap w:val="0"/>
            <w:vAlign w:val="center"/>
          </w:tcPr>
          <w:p w14:paraId="24789A43">
            <w:pPr>
              <w:spacing w:line="320" w:lineRule="exact"/>
              <w:textAlignment w:val="center"/>
              <w:rPr>
                <w:rFonts w:hint="eastAsia"/>
                <w:szCs w:val="21"/>
              </w:rPr>
            </w:pPr>
            <w:r>
              <w:rPr>
                <w:rFonts w:hint="eastAsia"/>
                <w:szCs w:val="21"/>
              </w:rPr>
              <w:t>18</w:t>
            </w:r>
          </w:p>
        </w:tc>
        <w:tc>
          <w:tcPr>
            <w:tcW w:w="1279" w:type="dxa"/>
            <w:noWrap w:val="0"/>
            <w:vAlign w:val="center"/>
          </w:tcPr>
          <w:p w14:paraId="1C237D1C">
            <w:pPr>
              <w:spacing w:line="320" w:lineRule="exact"/>
              <w:textAlignment w:val="center"/>
              <w:rPr>
                <w:rFonts w:hint="eastAsia"/>
                <w:szCs w:val="21"/>
              </w:rPr>
            </w:pPr>
            <w:r>
              <w:rPr>
                <w:rFonts w:hint="eastAsia"/>
                <w:szCs w:val="21"/>
              </w:rPr>
              <w:t>员工操守</w:t>
            </w:r>
          </w:p>
        </w:tc>
        <w:tc>
          <w:tcPr>
            <w:tcW w:w="551" w:type="dxa"/>
            <w:noWrap w:val="0"/>
            <w:vAlign w:val="center"/>
          </w:tcPr>
          <w:p w14:paraId="01CC1AEA">
            <w:pPr>
              <w:jc w:val="center"/>
              <w:textAlignment w:val="center"/>
              <w:rPr>
                <w:rFonts w:hint="eastAsia"/>
                <w:szCs w:val="21"/>
              </w:rPr>
            </w:pPr>
            <w:r>
              <w:rPr>
                <w:rFonts w:hint="eastAsia"/>
                <w:szCs w:val="21"/>
                <w:lang w:bidi="ar"/>
              </w:rPr>
              <w:t>1</w:t>
            </w:r>
          </w:p>
        </w:tc>
        <w:tc>
          <w:tcPr>
            <w:tcW w:w="2996" w:type="dxa"/>
            <w:noWrap w:val="0"/>
            <w:vAlign w:val="center"/>
          </w:tcPr>
          <w:p w14:paraId="4D8EF669">
            <w:pPr>
              <w:spacing w:line="320" w:lineRule="exact"/>
              <w:rPr>
                <w:rFonts w:hint="eastAsia"/>
                <w:szCs w:val="21"/>
              </w:rPr>
            </w:pPr>
            <w:r>
              <w:rPr>
                <w:rFonts w:hint="eastAsia"/>
                <w:szCs w:val="21"/>
              </w:rPr>
              <w:t>酒后上岗、禁烟区域吸烟等</w:t>
            </w:r>
          </w:p>
        </w:tc>
        <w:tc>
          <w:tcPr>
            <w:tcW w:w="2151" w:type="dxa"/>
            <w:noWrap w:val="0"/>
            <w:vAlign w:val="center"/>
          </w:tcPr>
          <w:p w14:paraId="1539B771">
            <w:pPr>
              <w:spacing w:line="320" w:lineRule="exact"/>
              <w:rPr>
                <w:rFonts w:hint="eastAsia"/>
                <w:szCs w:val="21"/>
              </w:rPr>
            </w:pPr>
            <w:r>
              <w:rPr>
                <w:rFonts w:hint="eastAsia"/>
                <w:szCs w:val="21"/>
              </w:rPr>
              <w:t>□无此类，得1分；</w:t>
            </w:r>
          </w:p>
          <w:p w14:paraId="030FB1D1">
            <w:pPr>
              <w:spacing w:line="320" w:lineRule="exact"/>
              <w:rPr>
                <w:rFonts w:hint="eastAsia"/>
                <w:szCs w:val="21"/>
              </w:rPr>
            </w:pPr>
            <w:r>
              <w:rPr>
                <w:rFonts w:hint="eastAsia"/>
                <w:szCs w:val="21"/>
              </w:rPr>
              <w:t>□有此类，不得分；限下一考核月前完成整改。</w:t>
            </w:r>
          </w:p>
        </w:tc>
        <w:tc>
          <w:tcPr>
            <w:tcW w:w="694" w:type="dxa"/>
            <w:noWrap w:val="0"/>
            <w:vAlign w:val="center"/>
          </w:tcPr>
          <w:p w14:paraId="13F472A8">
            <w:pPr>
              <w:spacing w:line="320" w:lineRule="exact"/>
              <w:rPr>
                <w:rFonts w:hint="eastAsia"/>
                <w:szCs w:val="21"/>
              </w:rPr>
            </w:pPr>
          </w:p>
        </w:tc>
        <w:tc>
          <w:tcPr>
            <w:tcW w:w="792" w:type="dxa"/>
            <w:noWrap w:val="0"/>
            <w:vAlign w:val="center"/>
          </w:tcPr>
          <w:p w14:paraId="365227DE">
            <w:pPr>
              <w:spacing w:line="320" w:lineRule="exact"/>
              <w:rPr>
                <w:rFonts w:hint="eastAsia"/>
                <w:szCs w:val="21"/>
              </w:rPr>
            </w:pPr>
          </w:p>
        </w:tc>
      </w:tr>
      <w:tr w14:paraId="1C482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437" w:type="dxa"/>
            <w:vMerge w:val="continue"/>
            <w:noWrap w:val="0"/>
            <w:vAlign w:val="center"/>
          </w:tcPr>
          <w:p w14:paraId="06F4301D">
            <w:pPr>
              <w:spacing w:line="320" w:lineRule="exact"/>
              <w:rPr>
                <w:rFonts w:hint="eastAsia"/>
                <w:szCs w:val="21"/>
              </w:rPr>
            </w:pPr>
          </w:p>
        </w:tc>
        <w:tc>
          <w:tcPr>
            <w:tcW w:w="439" w:type="dxa"/>
            <w:noWrap w:val="0"/>
            <w:vAlign w:val="center"/>
          </w:tcPr>
          <w:p w14:paraId="5A2987EE">
            <w:pPr>
              <w:spacing w:line="320" w:lineRule="exact"/>
              <w:textAlignment w:val="center"/>
              <w:rPr>
                <w:rFonts w:hint="eastAsia"/>
                <w:szCs w:val="21"/>
              </w:rPr>
            </w:pPr>
            <w:r>
              <w:rPr>
                <w:rFonts w:hint="eastAsia"/>
                <w:szCs w:val="21"/>
              </w:rPr>
              <w:t>19</w:t>
            </w:r>
          </w:p>
        </w:tc>
        <w:tc>
          <w:tcPr>
            <w:tcW w:w="1279" w:type="dxa"/>
            <w:noWrap w:val="0"/>
            <w:vAlign w:val="center"/>
          </w:tcPr>
          <w:p w14:paraId="3B56484D">
            <w:pPr>
              <w:spacing w:line="320" w:lineRule="exact"/>
              <w:textAlignment w:val="center"/>
              <w:rPr>
                <w:rFonts w:hint="eastAsia"/>
                <w:szCs w:val="21"/>
              </w:rPr>
            </w:pPr>
            <w:r>
              <w:rPr>
                <w:rFonts w:hint="eastAsia"/>
                <w:szCs w:val="21"/>
              </w:rPr>
              <w:t>员工能力</w:t>
            </w:r>
          </w:p>
        </w:tc>
        <w:tc>
          <w:tcPr>
            <w:tcW w:w="551" w:type="dxa"/>
            <w:noWrap w:val="0"/>
            <w:vAlign w:val="center"/>
          </w:tcPr>
          <w:p w14:paraId="36E22EE3">
            <w:pPr>
              <w:jc w:val="center"/>
              <w:textAlignment w:val="center"/>
              <w:rPr>
                <w:rFonts w:hint="eastAsia"/>
                <w:szCs w:val="21"/>
                <w:lang w:bidi="ar"/>
              </w:rPr>
            </w:pPr>
            <w:r>
              <w:rPr>
                <w:rFonts w:hint="eastAsia"/>
                <w:szCs w:val="21"/>
                <w:lang w:bidi="ar"/>
              </w:rPr>
              <w:t>2</w:t>
            </w:r>
          </w:p>
        </w:tc>
        <w:tc>
          <w:tcPr>
            <w:tcW w:w="2996" w:type="dxa"/>
            <w:noWrap w:val="0"/>
            <w:vAlign w:val="center"/>
          </w:tcPr>
          <w:p w14:paraId="43A30736">
            <w:pPr>
              <w:spacing w:line="320" w:lineRule="exact"/>
              <w:rPr>
                <w:rFonts w:hint="eastAsia"/>
                <w:szCs w:val="21"/>
              </w:rPr>
            </w:pPr>
            <w:r>
              <w:rPr>
                <w:rFonts w:hint="eastAsia"/>
                <w:szCs w:val="21"/>
              </w:rPr>
              <w:t>员工能力抽查</w:t>
            </w:r>
          </w:p>
        </w:tc>
        <w:tc>
          <w:tcPr>
            <w:tcW w:w="2151" w:type="dxa"/>
            <w:noWrap w:val="0"/>
            <w:vAlign w:val="center"/>
          </w:tcPr>
          <w:p w14:paraId="06094B45">
            <w:pPr>
              <w:spacing w:line="320" w:lineRule="exact"/>
              <w:rPr>
                <w:rFonts w:hint="eastAsia"/>
                <w:szCs w:val="21"/>
              </w:rPr>
            </w:pPr>
            <w:r>
              <w:rPr>
                <w:rFonts w:hint="eastAsia"/>
                <w:szCs w:val="21"/>
              </w:rPr>
              <w:t>□合格，得2分</w:t>
            </w:r>
          </w:p>
          <w:p w14:paraId="313B7AA7">
            <w:pPr>
              <w:spacing w:line="320" w:lineRule="exact"/>
              <w:rPr>
                <w:rFonts w:hint="eastAsia"/>
                <w:szCs w:val="21"/>
              </w:rPr>
            </w:pPr>
            <w:r>
              <w:rPr>
                <w:rFonts w:hint="eastAsia"/>
                <w:szCs w:val="21"/>
              </w:rPr>
              <w:t>□不合格，3人次以上，不得分；限下一考核月前完成整改。</w:t>
            </w:r>
          </w:p>
        </w:tc>
        <w:tc>
          <w:tcPr>
            <w:tcW w:w="694" w:type="dxa"/>
            <w:noWrap w:val="0"/>
            <w:vAlign w:val="center"/>
          </w:tcPr>
          <w:p w14:paraId="5BDADB3D">
            <w:pPr>
              <w:spacing w:line="320" w:lineRule="exact"/>
              <w:rPr>
                <w:rFonts w:hint="eastAsia"/>
                <w:szCs w:val="21"/>
              </w:rPr>
            </w:pPr>
          </w:p>
        </w:tc>
        <w:tc>
          <w:tcPr>
            <w:tcW w:w="792" w:type="dxa"/>
            <w:noWrap w:val="0"/>
            <w:vAlign w:val="center"/>
          </w:tcPr>
          <w:p w14:paraId="1C450679">
            <w:pPr>
              <w:spacing w:line="320" w:lineRule="exact"/>
              <w:rPr>
                <w:rFonts w:hint="eastAsia"/>
                <w:szCs w:val="21"/>
              </w:rPr>
            </w:pPr>
          </w:p>
        </w:tc>
      </w:tr>
      <w:tr w14:paraId="194CA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2" w:hRule="atLeast"/>
        </w:trPr>
        <w:tc>
          <w:tcPr>
            <w:tcW w:w="437" w:type="dxa"/>
            <w:vMerge w:val="restart"/>
            <w:noWrap w:val="0"/>
            <w:vAlign w:val="center"/>
          </w:tcPr>
          <w:p w14:paraId="6C2AF1FA">
            <w:pPr>
              <w:spacing w:line="320" w:lineRule="exact"/>
              <w:rPr>
                <w:rFonts w:hint="eastAsia"/>
                <w:szCs w:val="21"/>
              </w:rPr>
            </w:pPr>
            <w:r>
              <w:rPr>
                <w:rFonts w:hint="eastAsia"/>
                <w:szCs w:val="21"/>
              </w:rPr>
              <w:t>安全运行36分</w:t>
            </w:r>
          </w:p>
        </w:tc>
        <w:tc>
          <w:tcPr>
            <w:tcW w:w="439" w:type="dxa"/>
            <w:noWrap w:val="0"/>
            <w:vAlign w:val="center"/>
          </w:tcPr>
          <w:p w14:paraId="5CC4D1E1">
            <w:pPr>
              <w:spacing w:line="320" w:lineRule="exact"/>
              <w:textAlignment w:val="center"/>
              <w:rPr>
                <w:rFonts w:hint="eastAsia"/>
                <w:szCs w:val="21"/>
              </w:rPr>
            </w:pPr>
            <w:r>
              <w:rPr>
                <w:rFonts w:hint="eastAsia"/>
                <w:szCs w:val="21"/>
              </w:rPr>
              <w:t>20</w:t>
            </w:r>
          </w:p>
        </w:tc>
        <w:tc>
          <w:tcPr>
            <w:tcW w:w="1279" w:type="dxa"/>
            <w:noWrap w:val="0"/>
            <w:vAlign w:val="center"/>
          </w:tcPr>
          <w:p w14:paraId="63FF5AB2">
            <w:pPr>
              <w:spacing w:line="320" w:lineRule="exact"/>
              <w:textAlignment w:val="center"/>
              <w:rPr>
                <w:rFonts w:hint="eastAsia"/>
                <w:szCs w:val="21"/>
              </w:rPr>
            </w:pPr>
            <w:r>
              <w:rPr>
                <w:rFonts w:hint="eastAsia"/>
                <w:szCs w:val="21"/>
              </w:rPr>
              <w:t>设备设施标识</w:t>
            </w:r>
          </w:p>
        </w:tc>
        <w:tc>
          <w:tcPr>
            <w:tcW w:w="551" w:type="dxa"/>
            <w:noWrap w:val="0"/>
            <w:vAlign w:val="center"/>
          </w:tcPr>
          <w:p w14:paraId="4D52DF94">
            <w:pPr>
              <w:jc w:val="center"/>
              <w:textAlignment w:val="center"/>
              <w:rPr>
                <w:rFonts w:hint="eastAsia"/>
                <w:szCs w:val="21"/>
              </w:rPr>
            </w:pPr>
            <w:r>
              <w:rPr>
                <w:rFonts w:hint="eastAsia"/>
                <w:szCs w:val="21"/>
                <w:lang w:bidi="ar"/>
              </w:rPr>
              <w:t>2</w:t>
            </w:r>
          </w:p>
        </w:tc>
        <w:tc>
          <w:tcPr>
            <w:tcW w:w="2996" w:type="dxa"/>
            <w:noWrap w:val="0"/>
            <w:vAlign w:val="center"/>
          </w:tcPr>
          <w:p w14:paraId="3176273B">
            <w:pPr>
              <w:spacing w:line="320" w:lineRule="exact"/>
              <w:rPr>
                <w:rFonts w:hint="eastAsia"/>
                <w:szCs w:val="21"/>
              </w:rPr>
            </w:pPr>
            <w:r>
              <w:rPr>
                <w:rFonts w:hint="eastAsia"/>
                <w:szCs w:val="21"/>
              </w:rPr>
              <w:t>齐全完好并贴、挂于醒目位置；</w:t>
            </w:r>
          </w:p>
          <w:p w14:paraId="6D5F4145">
            <w:pPr>
              <w:spacing w:line="320" w:lineRule="exact"/>
              <w:rPr>
                <w:rFonts w:hint="eastAsia"/>
                <w:szCs w:val="21"/>
              </w:rPr>
            </w:pPr>
            <w:r>
              <w:rPr>
                <w:rFonts w:hint="eastAsia"/>
                <w:szCs w:val="21"/>
              </w:rPr>
              <w:t>设备标识卡应固定于设备醒目位置，设备标识卡上注明设备编号、名称、控制区域及主要参数。</w:t>
            </w:r>
          </w:p>
        </w:tc>
        <w:tc>
          <w:tcPr>
            <w:tcW w:w="2151" w:type="dxa"/>
            <w:noWrap w:val="0"/>
            <w:vAlign w:val="center"/>
          </w:tcPr>
          <w:p w14:paraId="46B17BD6">
            <w:pPr>
              <w:spacing w:line="320" w:lineRule="exact"/>
              <w:rPr>
                <w:rFonts w:hint="eastAsia"/>
                <w:szCs w:val="21"/>
              </w:rPr>
            </w:pPr>
            <w:r>
              <w:rPr>
                <w:rFonts w:hint="eastAsia"/>
                <w:szCs w:val="21"/>
              </w:rPr>
              <w:t>□1.完整，得2分；</w:t>
            </w:r>
          </w:p>
          <w:p w14:paraId="344AD785">
            <w:pPr>
              <w:spacing w:line="320" w:lineRule="exact"/>
              <w:rPr>
                <w:rFonts w:hint="eastAsia"/>
                <w:szCs w:val="21"/>
              </w:rPr>
            </w:pPr>
            <w:r>
              <w:rPr>
                <w:rFonts w:hint="eastAsia"/>
                <w:szCs w:val="21"/>
              </w:rPr>
              <w:t>□2.缺3项以内的，可得1分；</w:t>
            </w:r>
          </w:p>
          <w:p w14:paraId="62EEA1F6">
            <w:pPr>
              <w:spacing w:line="320" w:lineRule="exact"/>
              <w:rPr>
                <w:rFonts w:hint="eastAsia"/>
                <w:szCs w:val="21"/>
              </w:rPr>
            </w:pPr>
            <w:r>
              <w:rPr>
                <w:rFonts w:hint="eastAsia"/>
                <w:szCs w:val="21"/>
              </w:rPr>
              <w:t>□3.缺4项以上的，不得分；</w:t>
            </w:r>
          </w:p>
          <w:p w14:paraId="0207382F">
            <w:pPr>
              <w:spacing w:line="320" w:lineRule="exact"/>
              <w:rPr>
                <w:rFonts w:hint="eastAsia"/>
                <w:szCs w:val="21"/>
              </w:rPr>
            </w:pPr>
            <w:r>
              <w:rPr>
                <w:rFonts w:hint="eastAsia"/>
                <w:szCs w:val="21"/>
              </w:rPr>
              <w:t>□有2、3的均限下一考核月前完成整改。</w:t>
            </w:r>
          </w:p>
        </w:tc>
        <w:tc>
          <w:tcPr>
            <w:tcW w:w="694" w:type="dxa"/>
            <w:noWrap w:val="0"/>
            <w:vAlign w:val="center"/>
          </w:tcPr>
          <w:p w14:paraId="0213F6A2">
            <w:pPr>
              <w:spacing w:line="320" w:lineRule="exact"/>
              <w:rPr>
                <w:rFonts w:hint="eastAsia"/>
                <w:szCs w:val="21"/>
              </w:rPr>
            </w:pPr>
          </w:p>
        </w:tc>
        <w:tc>
          <w:tcPr>
            <w:tcW w:w="792" w:type="dxa"/>
            <w:noWrap w:val="0"/>
            <w:vAlign w:val="center"/>
          </w:tcPr>
          <w:p w14:paraId="0221F71D">
            <w:pPr>
              <w:spacing w:line="320" w:lineRule="exact"/>
              <w:rPr>
                <w:rFonts w:hint="eastAsia"/>
                <w:szCs w:val="21"/>
              </w:rPr>
            </w:pPr>
          </w:p>
        </w:tc>
      </w:tr>
      <w:tr w14:paraId="56A3C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7" w:hRule="atLeast"/>
        </w:trPr>
        <w:tc>
          <w:tcPr>
            <w:tcW w:w="437" w:type="dxa"/>
            <w:vMerge w:val="continue"/>
            <w:noWrap w:val="0"/>
            <w:vAlign w:val="center"/>
          </w:tcPr>
          <w:p w14:paraId="5263E8A9">
            <w:pPr>
              <w:spacing w:line="320" w:lineRule="exact"/>
              <w:rPr>
                <w:rFonts w:hint="eastAsia"/>
                <w:szCs w:val="21"/>
              </w:rPr>
            </w:pPr>
          </w:p>
        </w:tc>
        <w:tc>
          <w:tcPr>
            <w:tcW w:w="439" w:type="dxa"/>
            <w:noWrap w:val="0"/>
            <w:vAlign w:val="center"/>
          </w:tcPr>
          <w:p w14:paraId="0185D23C">
            <w:pPr>
              <w:spacing w:line="320" w:lineRule="exact"/>
              <w:textAlignment w:val="center"/>
              <w:rPr>
                <w:rFonts w:hint="eastAsia"/>
                <w:szCs w:val="21"/>
              </w:rPr>
            </w:pPr>
            <w:r>
              <w:rPr>
                <w:rFonts w:hint="eastAsia"/>
                <w:szCs w:val="21"/>
              </w:rPr>
              <w:t>21</w:t>
            </w:r>
          </w:p>
        </w:tc>
        <w:tc>
          <w:tcPr>
            <w:tcW w:w="1279" w:type="dxa"/>
            <w:noWrap w:val="0"/>
            <w:vAlign w:val="center"/>
          </w:tcPr>
          <w:p w14:paraId="5DB7DC9A">
            <w:pPr>
              <w:spacing w:line="320" w:lineRule="exact"/>
              <w:textAlignment w:val="center"/>
              <w:rPr>
                <w:rFonts w:hint="eastAsia"/>
                <w:szCs w:val="21"/>
              </w:rPr>
            </w:pPr>
            <w:r>
              <w:rPr>
                <w:rFonts w:hint="eastAsia"/>
                <w:szCs w:val="21"/>
              </w:rPr>
              <w:t>站房环境卫生状况</w:t>
            </w:r>
          </w:p>
        </w:tc>
        <w:tc>
          <w:tcPr>
            <w:tcW w:w="551" w:type="dxa"/>
            <w:noWrap w:val="0"/>
            <w:vAlign w:val="center"/>
          </w:tcPr>
          <w:p w14:paraId="008A0FB2">
            <w:pPr>
              <w:jc w:val="center"/>
              <w:textAlignment w:val="center"/>
              <w:rPr>
                <w:rFonts w:hint="eastAsia"/>
                <w:szCs w:val="21"/>
              </w:rPr>
            </w:pPr>
            <w:r>
              <w:rPr>
                <w:rFonts w:hint="eastAsia"/>
                <w:szCs w:val="21"/>
                <w:lang w:bidi="ar"/>
              </w:rPr>
              <w:t>2</w:t>
            </w:r>
          </w:p>
        </w:tc>
        <w:tc>
          <w:tcPr>
            <w:tcW w:w="2996" w:type="dxa"/>
            <w:noWrap w:val="0"/>
            <w:vAlign w:val="center"/>
          </w:tcPr>
          <w:p w14:paraId="3AFBC343">
            <w:pPr>
              <w:spacing w:line="320" w:lineRule="exact"/>
              <w:rPr>
                <w:rFonts w:hint="eastAsia"/>
                <w:szCs w:val="21"/>
              </w:rPr>
            </w:pPr>
            <w:r>
              <w:rPr>
                <w:rFonts w:hint="eastAsia"/>
                <w:szCs w:val="21"/>
              </w:rPr>
              <w:t>机房基础环境：1、机房建筑结构无严重缺损2、墙面无渗雨、剥落现象3、门窗及防护网清洁完好4、照明开关、灯具等完好。</w:t>
            </w:r>
          </w:p>
          <w:p w14:paraId="32AFF4D3">
            <w:pPr>
              <w:spacing w:line="320" w:lineRule="exact"/>
              <w:rPr>
                <w:rFonts w:hint="eastAsia"/>
                <w:szCs w:val="21"/>
              </w:rPr>
            </w:pPr>
            <w:r>
              <w:rPr>
                <w:rFonts w:hint="eastAsia"/>
                <w:szCs w:val="21"/>
              </w:rPr>
              <w:t>符合“防雨、防汛、防火、防小动物，有良好的通风”四防一通要求。</w:t>
            </w:r>
          </w:p>
          <w:p w14:paraId="3FA10946">
            <w:pPr>
              <w:spacing w:line="320" w:lineRule="exact"/>
              <w:rPr>
                <w:rFonts w:hint="eastAsia"/>
                <w:szCs w:val="21"/>
              </w:rPr>
            </w:pPr>
            <w:r>
              <w:rPr>
                <w:rFonts w:hint="eastAsia"/>
                <w:szCs w:val="21"/>
              </w:rPr>
              <w:t>开关柜前后地面绝缘橡皮垫完好，安全警戒线清楚醒目。</w:t>
            </w:r>
          </w:p>
        </w:tc>
        <w:tc>
          <w:tcPr>
            <w:tcW w:w="2151" w:type="dxa"/>
            <w:noWrap w:val="0"/>
            <w:vAlign w:val="center"/>
          </w:tcPr>
          <w:p w14:paraId="17E705A4">
            <w:pPr>
              <w:spacing w:line="320" w:lineRule="exact"/>
              <w:rPr>
                <w:rFonts w:hint="eastAsia"/>
                <w:szCs w:val="21"/>
              </w:rPr>
            </w:pPr>
            <w:r>
              <w:rPr>
                <w:rFonts w:hint="eastAsia"/>
                <w:szCs w:val="21"/>
              </w:rPr>
              <w:t>□1.正常，得2分；</w:t>
            </w:r>
          </w:p>
          <w:p w14:paraId="129031B9">
            <w:pPr>
              <w:spacing w:line="320" w:lineRule="exact"/>
              <w:rPr>
                <w:rFonts w:hint="eastAsia"/>
                <w:szCs w:val="21"/>
              </w:rPr>
            </w:pPr>
            <w:r>
              <w:rPr>
                <w:rFonts w:hint="eastAsia"/>
                <w:szCs w:val="21"/>
              </w:rPr>
              <w:t>□2.有3处以内的，可得2分；</w:t>
            </w:r>
          </w:p>
          <w:p w14:paraId="1B4B2316">
            <w:pPr>
              <w:spacing w:line="320" w:lineRule="exact"/>
              <w:rPr>
                <w:rFonts w:hint="eastAsia"/>
                <w:szCs w:val="21"/>
              </w:rPr>
            </w:pPr>
            <w:r>
              <w:rPr>
                <w:rFonts w:hint="eastAsia"/>
                <w:szCs w:val="21"/>
              </w:rPr>
              <w:t>□3.有4处以上的，不得分；</w:t>
            </w:r>
          </w:p>
          <w:p w14:paraId="3DB85921">
            <w:pPr>
              <w:spacing w:line="320" w:lineRule="exact"/>
              <w:rPr>
                <w:rFonts w:hint="eastAsia"/>
                <w:szCs w:val="21"/>
              </w:rPr>
            </w:pPr>
            <w:r>
              <w:rPr>
                <w:rFonts w:hint="eastAsia"/>
                <w:szCs w:val="21"/>
              </w:rPr>
              <w:t>□有2、3的均限下一考核月前完成整改。</w:t>
            </w:r>
          </w:p>
        </w:tc>
        <w:tc>
          <w:tcPr>
            <w:tcW w:w="694" w:type="dxa"/>
            <w:noWrap w:val="0"/>
            <w:vAlign w:val="center"/>
          </w:tcPr>
          <w:p w14:paraId="4640F09E">
            <w:pPr>
              <w:spacing w:line="320" w:lineRule="exact"/>
              <w:rPr>
                <w:rFonts w:hint="eastAsia"/>
                <w:szCs w:val="21"/>
              </w:rPr>
            </w:pPr>
          </w:p>
        </w:tc>
        <w:tc>
          <w:tcPr>
            <w:tcW w:w="792" w:type="dxa"/>
            <w:noWrap w:val="0"/>
            <w:vAlign w:val="center"/>
          </w:tcPr>
          <w:p w14:paraId="0F2AE5AA">
            <w:pPr>
              <w:spacing w:line="320" w:lineRule="exact"/>
              <w:rPr>
                <w:rFonts w:hint="eastAsia"/>
                <w:szCs w:val="21"/>
              </w:rPr>
            </w:pPr>
          </w:p>
        </w:tc>
      </w:tr>
      <w:tr w14:paraId="5D865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trPr>
        <w:tc>
          <w:tcPr>
            <w:tcW w:w="437" w:type="dxa"/>
            <w:vMerge w:val="continue"/>
            <w:noWrap w:val="0"/>
            <w:vAlign w:val="center"/>
          </w:tcPr>
          <w:p w14:paraId="1FBCC228">
            <w:pPr>
              <w:spacing w:line="320" w:lineRule="exact"/>
              <w:rPr>
                <w:rFonts w:hint="eastAsia"/>
                <w:szCs w:val="21"/>
              </w:rPr>
            </w:pPr>
          </w:p>
        </w:tc>
        <w:tc>
          <w:tcPr>
            <w:tcW w:w="439" w:type="dxa"/>
            <w:noWrap w:val="0"/>
            <w:vAlign w:val="center"/>
          </w:tcPr>
          <w:p w14:paraId="63FF18B5">
            <w:pPr>
              <w:spacing w:line="320" w:lineRule="exact"/>
              <w:textAlignment w:val="center"/>
              <w:rPr>
                <w:rFonts w:hint="eastAsia"/>
                <w:szCs w:val="21"/>
              </w:rPr>
            </w:pPr>
            <w:r>
              <w:rPr>
                <w:rFonts w:hint="eastAsia"/>
                <w:szCs w:val="21"/>
              </w:rPr>
              <w:t>22</w:t>
            </w:r>
          </w:p>
        </w:tc>
        <w:tc>
          <w:tcPr>
            <w:tcW w:w="1279" w:type="dxa"/>
            <w:noWrap w:val="0"/>
            <w:vAlign w:val="center"/>
          </w:tcPr>
          <w:p w14:paraId="1687D832">
            <w:pPr>
              <w:spacing w:line="320" w:lineRule="exact"/>
              <w:textAlignment w:val="center"/>
              <w:rPr>
                <w:rFonts w:hint="eastAsia"/>
                <w:szCs w:val="21"/>
              </w:rPr>
            </w:pPr>
            <w:r>
              <w:rPr>
                <w:rFonts w:hint="eastAsia"/>
                <w:szCs w:val="21"/>
              </w:rPr>
              <w:t>设备设施卫生状况</w:t>
            </w:r>
          </w:p>
        </w:tc>
        <w:tc>
          <w:tcPr>
            <w:tcW w:w="551" w:type="dxa"/>
            <w:noWrap w:val="0"/>
            <w:vAlign w:val="center"/>
          </w:tcPr>
          <w:p w14:paraId="7B8B8C1C">
            <w:pPr>
              <w:jc w:val="center"/>
              <w:textAlignment w:val="center"/>
              <w:rPr>
                <w:rFonts w:hint="eastAsia"/>
                <w:szCs w:val="21"/>
              </w:rPr>
            </w:pPr>
            <w:r>
              <w:rPr>
                <w:rFonts w:hint="eastAsia"/>
                <w:szCs w:val="21"/>
                <w:lang w:bidi="ar"/>
              </w:rPr>
              <w:t>2</w:t>
            </w:r>
          </w:p>
        </w:tc>
        <w:tc>
          <w:tcPr>
            <w:tcW w:w="2996" w:type="dxa"/>
            <w:noWrap w:val="0"/>
            <w:vAlign w:val="center"/>
          </w:tcPr>
          <w:p w14:paraId="0C0C73CD">
            <w:pPr>
              <w:spacing w:line="320" w:lineRule="exact"/>
              <w:rPr>
                <w:rFonts w:hint="eastAsia"/>
                <w:szCs w:val="21"/>
              </w:rPr>
            </w:pPr>
            <w:r>
              <w:rPr>
                <w:rFonts w:hint="eastAsia"/>
                <w:szCs w:val="21"/>
              </w:rPr>
              <w:t>1、机房整洁卫生：无杂物、工作台及通道无障碍物、地面无尘土、无漏水现象。</w:t>
            </w:r>
          </w:p>
          <w:p w14:paraId="7184A8DA">
            <w:pPr>
              <w:spacing w:line="320" w:lineRule="exact"/>
              <w:rPr>
                <w:rFonts w:hint="eastAsia"/>
                <w:szCs w:val="21"/>
              </w:rPr>
            </w:pPr>
            <w:r>
              <w:rPr>
                <w:rFonts w:hint="eastAsia"/>
                <w:szCs w:val="21"/>
              </w:rPr>
              <w:t>2、电气设备周围清洁，不积水，不积油。</w:t>
            </w:r>
          </w:p>
          <w:p w14:paraId="1A669720">
            <w:pPr>
              <w:spacing w:line="320" w:lineRule="exact"/>
              <w:rPr>
                <w:rFonts w:hint="eastAsia"/>
                <w:szCs w:val="21"/>
              </w:rPr>
            </w:pPr>
            <w:r>
              <w:rPr>
                <w:rFonts w:hint="eastAsia"/>
                <w:szCs w:val="21"/>
              </w:rPr>
              <w:t>3、电缆沟不积水，不积油，无杂物；电缆沟盖板完好。</w:t>
            </w:r>
          </w:p>
        </w:tc>
        <w:tc>
          <w:tcPr>
            <w:tcW w:w="2151" w:type="dxa"/>
            <w:noWrap w:val="0"/>
            <w:vAlign w:val="center"/>
          </w:tcPr>
          <w:p w14:paraId="351B93D8">
            <w:pPr>
              <w:spacing w:line="320" w:lineRule="exact"/>
              <w:rPr>
                <w:rFonts w:hint="eastAsia"/>
                <w:szCs w:val="21"/>
              </w:rPr>
            </w:pPr>
            <w:r>
              <w:rPr>
                <w:rFonts w:hint="eastAsia"/>
                <w:szCs w:val="21"/>
              </w:rPr>
              <w:t>□1.正常，得2分</w:t>
            </w:r>
          </w:p>
          <w:p w14:paraId="408EA2AB">
            <w:pPr>
              <w:spacing w:line="320" w:lineRule="exact"/>
              <w:rPr>
                <w:rFonts w:hint="eastAsia"/>
                <w:szCs w:val="21"/>
              </w:rPr>
            </w:pPr>
            <w:r>
              <w:rPr>
                <w:rFonts w:hint="eastAsia"/>
                <w:szCs w:val="21"/>
              </w:rPr>
              <w:t>□2.缺项（不完善）的，2项以内，可得1分</w:t>
            </w:r>
          </w:p>
          <w:p w14:paraId="696375B4">
            <w:pPr>
              <w:spacing w:line="320" w:lineRule="exact"/>
              <w:rPr>
                <w:rFonts w:hint="eastAsia"/>
                <w:szCs w:val="21"/>
              </w:rPr>
            </w:pPr>
            <w:r>
              <w:rPr>
                <w:rFonts w:hint="eastAsia"/>
                <w:szCs w:val="21"/>
              </w:rPr>
              <w:t>□3.缺项（不完善）的3项以上本条不得分</w:t>
            </w:r>
          </w:p>
          <w:p w14:paraId="18D3E429">
            <w:pPr>
              <w:spacing w:line="320" w:lineRule="exact"/>
              <w:rPr>
                <w:rFonts w:hint="eastAsia"/>
                <w:szCs w:val="21"/>
              </w:rPr>
            </w:pPr>
            <w:r>
              <w:rPr>
                <w:rFonts w:hint="eastAsia"/>
                <w:szCs w:val="21"/>
              </w:rPr>
              <w:t>□有2、3的均限下一考核月前完成整改</w:t>
            </w:r>
          </w:p>
        </w:tc>
        <w:tc>
          <w:tcPr>
            <w:tcW w:w="694" w:type="dxa"/>
            <w:noWrap w:val="0"/>
            <w:vAlign w:val="center"/>
          </w:tcPr>
          <w:p w14:paraId="5E0B74F4">
            <w:pPr>
              <w:spacing w:line="320" w:lineRule="exact"/>
              <w:rPr>
                <w:rFonts w:hint="eastAsia"/>
                <w:szCs w:val="21"/>
              </w:rPr>
            </w:pPr>
          </w:p>
        </w:tc>
        <w:tc>
          <w:tcPr>
            <w:tcW w:w="792" w:type="dxa"/>
            <w:noWrap w:val="0"/>
            <w:vAlign w:val="center"/>
          </w:tcPr>
          <w:p w14:paraId="3AC2C7CE">
            <w:pPr>
              <w:spacing w:line="320" w:lineRule="exact"/>
              <w:rPr>
                <w:rFonts w:hint="eastAsia"/>
                <w:szCs w:val="21"/>
              </w:rPr>
            </w:pPr>
          </w:p>
        </w:tc>
      </w:tr>
      <w:tr w14:paraId="4B681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trPr>
        <w:tc>
          <w:tcPr>
            <w:tcW w:w="437" w:type="dxa"/>
            <w:vMerge w:val="continue"/>
            <w:noWrap w:val="0"/>
            <w:vAlign w:val="center"/>
          </w:tcPr>
          <w:p w14:paraId="7F8C26E6">
            <w:pPr>
              <w:spacing w:line="320" w:lineRule="exact"/>
              <w:rPr>
                <w:rFonts w:hint="eastAsia"/>
                <w:szCs w:val="21"/>
              </w:rPr>
            </w:pPr>
          </w:p>
        </w:tc>
        <w:tc>
          <w:tcPr>
            <w:tcW w:w="439" w:type="dxa"/>
            <w:noWrap w:val="0"/>
            <w:vAlign w:val="center"/>
          </w:tcPr>
          <w:p w14:paraId="793427C7">
            <w:pPr>
              <w:spacing w:line="320" w:lineRule="exact"/>
              <w:rPr>
                <w:rFonts w:hint="eastAsia"/>
                <w:szCs w:val="21"/>
              </w:rPr>
            </w:pPr>
            <w:r>
              <w:rPr>
                <w:rFonts w:hint="eastAsia"/>
                <w:szCs w:val="21"/>
              </w:rPr>
              <w:t>23</w:t>
            </w:r>
          </w:p>
        </w:tc>
        <w:tc>
          <w:tcPr>
            <w:tcW w:w="1279" w:type="dxa"/>
            <w:vMerge w:val="restart"/>
            <w:noWrap w:val="0"/>
            <w:vAlign w:val="center"/>
          </w:tcPr>
          <w:p w14:paraId="2B4D3E5C">
            <w:pPr>
              <w:spacing w:line="320" w:lineRule="exact"/>
              <w:textAlignment w:val="center"/>
              <w:rPr>
                <w:rFonts w:hint="eastAsia"/>
                <w:szCs w:val="21"/>
              </w:rPr>
            </w:pPr>
          </w:p>
          <w:p w14:paraId="7628F317">
            <w:pPr>
              <w:spacing w:line="320" w:lineRule="exact"/>
              <w:textAlignment w:val="center"/>
              <w:rPr>
                <w:rFonts w:hint="eastAsia"/>
                <w:szCs w:val="21"/>
              </w:rPr>
            </w:pPr>
          </w:p>
          <w:p w14:paraId="4DD13FA8">
            <w:pPr>
              <w:spacing w:line="320" w:lineRule="exact"/>
              <w:textAlignment w:val="center"/>
              <w:rPr>
                <w:rFonts w:hint="eastAsia"/>
                <w:szCs w:val="21"/>
              </w:rPr>
            </w:pPr>
          </w:p>
          <w:p w14:paraId="09228BD9">
            <w:pPr>
              <w:spacing w:line="320" w:lineRule="exact"/>
              <w:textAlignment w:val="center"/>
              <w:rPr>
                <w:rFonts w:hint="eastAsia"/>
                <w:szCs w:val="21"/>
              </w:rPr>
            </w:pPr>
          </w:p>
          <w:p w14:paraId="021D8D28">
            <w:pPr>
              <w:spacing w:line="320" w:lineRule="exact"/>
              <w:textAlignment w:val="center"/>
              <w:rPr>
                <w:rFonts w:hint="eastAsia"/>
                <w:szCs w:val="21"/>
              </w:rPr>
            </w:pPr>
          </w:p>
          <w:p w14:paraId="51A4E21F">
            <w:pPr>
              <w:spacing w:line="320" w:lineRule="exact"/>
              <w:textAlignment w:val="center"/>
              <w:rPr>
                <w:rFonts w:hint="eastAsia"/>
                <w:szCs w:val="21"/>
              </w:rPr>
            </w:pPr>
          </w:p>
          <w:p w14:paraId="4FC05F47">
            <w:pPr>
              <w:spacing w:line="320" w:lineRule="exact"/>
              <w:textAlignment w:val="center"/>
              <w:rPr>
                <w:rFonts w:hint="eastAsia"/>
                <w:szCs w:val="21"/>
              </w:rPr>
            </w:pPr>
          </w:p>
          <w:p w14:paraId="71DEFA28">
            <w:pPr>
              <w:spacing w:line="320" w:lineRule="exact"/>
              <w:textAlignment w:val="center"/>
              <w:rPr>
                <w:rFonts w:hint="eastAsia"/>
                <w:szCs w:val="21"/>
              </w:rPr>
            </w:pPr>
          </w:p>
          <w:p w14:paraId="365DAA55">
            <w:pPr>
              <w:spacing w:line="320" w:lineRule="exact"/>
              <w:textAlignment w:val="center"/>
              <w:rPr>
                <w:rFonts w:hint="eastAsia"/>
                <w:szCs w:val="21"/>
              </w:rPr>
            </w:pPr>
            <w:r>
              <w:rPr>
                <w:rFonts w:hint="eastAsia"/>
                <w:szCs w:val="21"/>
              </w:rPr>
              <w:t>设备运行状况</w:t>
            </w:r>
          </w:p>
        </w:tc>
        <w:tc>
          <w:tcPr>
            <w:tcW w:w="551" w:type="dxa"/>
            <w:vMerge w:val="restart"/>
            <w:noWrap w:val="0"/>
            <w:vAlign w:val="center"/>
          </w:tcPr>
          <w:p w14:paraId="4CF6502E">
            <w:pPr>
              <w:jc w:val="center"/>
              <w:textAlignment w:val="center"/>
              <w:rPr>
                <w:rFonts w:hint="eastAsia"/>
                <w:szCs w:val="21"/>
              </w:rPr>
            </w:pPr>
            <w:r>
              <w:rPr>
                <w:rFonts w:hint="eastAsia"/>
                <w:szCs w:val="21"/>
                <w:lang w:bidi="ar"/>
              </w:rPr>
              <w:t>25</w:t>
            </w:r>
          </w:p>
        </w:tc>
        <w:tc>
          <w:tcPr>
            <w:tcW w:w="2996" w:type="dxa"/>
            <w:noWrap w:val="0"/>
            <w:vAlign w:val="center"/>
          </w:tcPr>
          <w:p w14:paraId="355A0D4A">
            <w:pPr>
              <w:spacing w:line="320" w:lineRule="exact"/>
              <w:rPr>
                <w:rFonts w:hint="eastAsia"/>
                <w:szCs w:val="21"/>
              </w:rPr>
            </w:pPr>
            <w:r>
              <w:rPr>
                <w:rFonts w:hint="eastAsia"/>
                <w:szCs w:val="21"/>
                <w:lang w:bidi="ar"/>
              </w:rPr>
              <w:t>高、低压供配电设备标识齐全、清晰，外观整洁、运行良好；</w:t>
            </w:r>
          </w:p>
        </w:tc>
        <w:tc>
          <w:tcPr>
            <w:tcW w:w="2151" w:type="dxa"/>
            <w:vMerge w:val="restart"/>
            <w:noWrap w:val="0"/>
            <w:vAlign w:val="center"/>
          </w:tcPr>
          <w:p w14:paraId="3B1ABFB7">
            <w:pPr>
              <w:spacing w:line="320" w:lineRule="exact"/>
              <w:rPr>
                <w:rFonts w:hint="eastAsia"/>
                <w:szCs w:val="21"/>
              </w:rPr>
            </w:pPr>
            <w:r>
              <w:rPr>
                <w:rFonts w:hint="eastAsia"/>
                <w:szCs w:val="21"/>
              </w:rPr>
              <w:t>□1.全部正常，得25分</w:t>
            </w:r>
          </w:p>
          <w:p w14:paraId="1E2852FD">
            <w:pPr>
              <w:spacing w:line="320" w:lineRule="exact"/>
              <w:rPr>
                <w:rFonts w:hint="eastAsia"/>
                <w:szCs w:val="21"/>
              </w:rPr>
            </w:pPr>
            <w:r>
              <w:rPr>
                <w:rFonts w:hint="eastAsia"/>
                <w:szCs w:val="21"/>
              </w:rPr>
              <w:t>□2.有3处以内的，可得20分，</w:t>
            </w:r>
          </w:p>
          <w:p w14:paraId="7CED217D">
            <w:pPr>
              <w:spacing w:line="320" w:lineRule="exact"/>
              <w:rPr>
                <w:rFonts w:hint="eastAsia"/>
                <w:szCs w:val="21"/>
              </w:rPr>
            </w:pPr>
            <w:r>
              <w:rPr>
                <w:rFonts w:hint="eastAsia"/>
                <w:szCs w:val="21"/>
              </w:rPr>
              <w:t>□3.有4处以上的，可得10分。</w:t>
            </w:r>
          </w:p>
          <w:p w14:paraId="09FE8FBF">
            <w:pPr>
              <w:spacing w:line="320" w:lineRule="exact"/>
              <w:rPr>
                <w:rFonts w:hint="eastAsia"/>
                <w:szCs w:val="21"/>
              </w:rPr>
            </w:pPr>
            <w:r>
              <w:rPr>
                <w:rFonts w:hint="eastAsia"/>
                <w:szCs w:val="21"/>
              </w:rPr>
              <w:t>□缺陷过多的均限下一考核月前完成整改。</w:t>
            </w:r>
          </w:p>
          <w:p w14:paraId="500AFB5A">
            <w:pPr>
              <w:spacing w:line="320" w:lineRule="exact"/>
              <w:rPr>
                <w:rFonts w:hint="eastAsia"/>
                <w:szCs w:val="21"/>
              </w:rPr>
            </w:pPr>
            <w:r>
              <w:rPr>
                <w:rFonts w:hint="eastAsia"/>
                <w:szCs w:val="21"/>
              </w:rPr>
              <w:t>□因维修更换不及时，造成大面积（单体建筑一处以上）停电事故的，当月不得分并倒扣本条年度前期总得分。</w:t>
            </w:r>
          </w:p>
        </w:tc>
        <w:tc>
          <w:tcPr>
            <w:tcW w:w="694" w:type="dxa"/>
            <w:vMerge w:val="restart"/>
            <w:noWrap w:val="0"/>
            <w:vAlign w:val="center"/>
          </w:tcPr>
          <w:p w14:paraId="6513DD03">
            <w:pPr>
              <w:spacing w:line="320" w:lineRule="exact"/>
              <w:rPr>
                <w:rFonts w:hint="eastAsia"/>
                <w:szCs w:val="21"/>
              </w:rPr>
            </w:pPr>
          </w:p>
        </w:tc>
        <w:tc>
          <w:tcPr>
            <w:tcW w:w="792" w:type="dxa"/>
            <w:vMerge w:val="restart"/>
            <w:noWrap w:val="0"/>
            <w:vAlign w:val="center"/>
          </w:tcPr>
          <w:p w14:paraId="4DEC3BAD">
            <w:pPr>
              <w:spacing w:line="320" w:lineRule="exact"/>
              <w:rPr>
                <w:rFonts w:hint="eastAsia"/>
                <w:szCs w:val="21"/>
              </w:rPr>
            </w:pPr>
          </w:p>
        </w:tc>
      </w:tr>
      <w:tr w14:paraId="0C421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trPr>
        <w:tc>
          <w:tcPr>
            <w:tcW w:w="437" w:type="dxa"/>
            <w:vMerge w:val="continue"/>
            <w:noWrap w:val="0"/>
            <w:vAlign w:val="center"/>
          </w:tcPr>
          <w:p w14:paraId="6A0657C4">
            <w:pPr>
              <w:spacing w:line="320" w:lineRule="exact"/>
              <w:rPr>
                <w:rFonts w:hint="eastAsia"/>
                <w:szCs w:val="21"/>
              </w:rPr>
            </w:pPr>
          </w:p>
        </w:tc>
        <w:tc>
          <w:tcPr>
            <w:tcW w:w="439" w:type="dxa"/>
            <w:noWrap w:val="0"/>
            <w:vAlign w:val="center"/>
          </w:tcPr>
          <w:p w14:paraId="12A7A879">
            <w:pPr>
              <w:spacing w:line="320" w:lineRule="exact"/>
              <w:rPr>
                <w:rFonts w:hint="eastAsia"/>
                <w:szCs w:val="21"/>
              </w:rPr>
            </w:pPr>
            <w:r>
              <w:rPr>
                <w:rFonts w:hint="eastAsia"/>
                <w:szCs w:val="21"/>
              </w:rPr>
              <w:t>24</w:t>
            </w:r>
          </w:p>
        </w:tc>
        <w:tc>
          <w:tcPr>
            <w:tcW w:w="1279" w:type="dxa"/>
            <w:vMerge w:val="continue"/>
            <w:noWrap w:val="0"/>
            <w:vAlign w:val="center"/>
          </w:tcPr>
          <w:p w14:paraId="7A9ED23A">
            <w:pPr>
              <w:spacing w:line="320" w:lineRule="exact"/>
              <w:rPr>
                <w:rFonts w:hint="eastAsia"/>
                <w:szCs w:val="21"/>
              </w:rPr>
            </w:pPr>
          </w:p>
        </w:tc>
        <w:tc>
          <w:tcPr>
            <w:tcW w:w="551" w:type="dxa"/>
            <w:vMerge w:val="continue"/>
            <w:noWrap w:val="0"/>
            <w:vAlign w:val="center"/>
          </w:tcPr>
          <w:p w14:paraId="70481476">
            <w:pPr>
              <w:spacing w:line="320" w:lineRule="exact"/>
              <w:jc w:val="center"/>
              <w:rPr>
                <w:rFonts w:hint="eastAsia"/>
                <w:szCs w:val="21"/>
              </w:rPr>
            </w:pPr>
          </w:p>
        </w:tc>
        <w:tc>
          <w:tcPr>
            <w:tcW w:w="2996" w:type="dxa"/>
            <w:noWrap w:val="0"/>
            <w:vAlign w:val="center"/>
          </w:tcPr>
          <w:p w14:paraId="20A81070">
            <w:pPr>
              <w:spacing w:line="320" w:lineRule="exact"/>
              <w:rPr>
                <w:rFonts w:hint="eastAsia"/>
                <w:szCs w:val="21"/>
              </w:rPr>
            </w:pPr>
            <w:r>
              <w:rPr>
                <w:rFonts w:hint="eastAsia"/>
                <w:szCs w:val="21"/>
                <w:lang w:bidi="ar"/>
              </w:rPr>
              <w:t>高、低压供配电设备运行良好，无过热现象及异常声响和放电声、绝缘部件无破损闪络痕迹。</w:t>
            </w:r>
          </w:p>
        </w:tc>
        <w:tc>
          <w:tcPr>
            <w:tcW w:w="2151" w:type="dxa"/>
            <w:vMerge w:val="continue"/>
            <w:noWrap w:val="0"/>
            <w:vAlign w:val="center"/>
          </w:tcPr>
          <w:p w14:paraId="6858BFC1">
            <w:pPr>
              <w:spacing w:line="320" w:lineRule="exact"/>
              <w:rPr>
                <w:rFonts w:hint="eastAsia"/>
                <w:szCs w:val="21"/>
              </w:rPr>
            </w:pPr>
          </w:p>
        </w:tc>
        <w:tc>
          <w:tcPr>
            <w:tcW w:w="694" w:type="dxa"/>
            <w:vMerge w:val="continue"/>
            <w:noWrap w:val="0"/>
            <w:vAlign w:val="center"/>
          </w:tcPr>
          <w:p w14:paraId="3AE0FA72">
            <w:pPr>
              <w:spacing w:line="320" w:lineRule="exact"/>
              <w:rPr>
                <w:rFonts w:hint="eastAsia"/>
                <w:szCs w:val="21"/>
              </w:rPr>
            </w:pPr>
          </w:p>
        </w:tc>
        <w:tc>
          <w:tcPr>
            <w:tcW w:w="792" w:type="dxa"/>
            <w:vMerge w:val="continue"/>
            <w:noWrap w:val="0"/>
            <w:vAlign w:val="center"/>
          </w:tcPr>
          <w:p w14:paraId="53AC4A3E">
            <w:pPr>
              <w:spacing w:line="320" w:lineRule="exact"/>
              <w:rPr>
                <w:rFonts w:hint="eastAsia"/>
                <w:szCs w:val="21"/>
              </w:rPr>
            </w:pPr>
          </w:p>
        </w:tc>
      </w:tr>
      <w:tr w14:paraId="513CA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437" w:type="dxa"/>
            <w:vMerge w:val="continue"/>
            <w:noWrap w:val="0"/>
            <w:vAlign w:val="center"/>
          </w:tcPr>
          <w:p w14:paraId="71459A0B">
            <w:pPr>
              <w:spacing w:line="320" w:lineRule="exact"/>
              <w:rPr>
                <w:rFonts w:hint="eastAsia"/>
                <w:szCs w:val="21"/>
              </w:rPr>
            </w:pPr>
          </w:p>
        </w:tc>
        <w:tc>
          <w:tcPr>
            <w:tcW w:w="439" w:type="dxa"/>
            <w:noWrap w:val="0"/>
            <w:vAlign w:val="center"/>
          </w:tcPr>
          <w:p w14:paraId="544914BC">
            <w:pPr>
              <w:spacing w:line="320" w:lineRule="exact"/>
              <w:rPr>
                <w:rFonts w:hint="eastAsia"/>
                <w:szCs w:val="21"/>
              </w:rPr>
            </w:pPr>
            <w:r>
              <w:rPr>
                <w:rFonts w:hint="eastAsia"/>
                <w:szCs w:val="21"/>
              </w:rPr>
              <w:t>25</w:t>
            </w:r>
          </w:p>
        </w:tc>
        <w:tc>
          <w:tcPr>
            <w:tcW w:w="1279" w:type="dxa"/>
            <w:vMerge w:val="continue"/>
            <w:noWrap w:val="0"/>
            <w:vAlign w:val="center"/>
          </w:tcPr>
          <w:p w14:paraId="22F568CC">
            <w:pPr>
              <w:spacing w:line="320" w:lineRule="exact"/>
              <w:rPr>
                <w:rFonts w:hint="eastAsia"/>
                <w:szCs w:val="21"/>
              </w:rPr>
            </w:pPr>
          </w:p>
        </w:tc>
        <w:tc>
          <w:tcPr>
            <w:tcW w:w="551" w:type="dxa"/>
            <w:vMerge w:val="continue"/>
            <w:noWrap w:val="0"/>
            <w:vAlign w:val="center"/>
          </w:tcPr>
          <w:p w14:paraId="6D3C1633">
            <w:pPr>
              <w:spacing w:line="320" w:lineRule="exact"/>
              <w:jc w:val="center"/>
              <w:rPr>
                <w:rFonts w:hint="eastAsia"/>
                <w:szCs w:val="21"/>
              </w:rPr>
            </w:pPr>
          </w:p>
        </w:tc>
        <w:tc>
          <w:tcPr>
            <w:tcW w:w="2996" w:type="dxa"/>
            <w:noWrap w:val="0"/>
            <w:vAlign w:val="center"/>
          </w:tcPr>
          <w:p w14:paraId="79449947">
            <w:pPr>
              <w:spacing w:line="320" w:lineRule="exact"/>
              <w:rPr>
                <w:rFonts w:hint="eastAsia"/>
                <w:szCs w:val="21"/>
              </w:rPr>
            </w:pPr>
            <w:r>
              <w:rPr>
                <w:rFonts w:hint="eastAsia"/>
                <w:szCs w:val="21"/>
                <w:lang w:bidi="ar"/>
              </w:rPr>
              <w:t>高、低压供配电设备仪表、信号、运行电压、电流、自动化设备、运行正常、锁具完好。</w:t>
            </w:r>
          </w:p>
        </w:tc>
        <w:tc>
          <w:tcPr>
            <w:tcW w:w="2151" w:type="dxa"/>
            <w:vMerge w:val="continue"/>
            <w:noWrap w:val="0"/>
            <w:vAlign w:val="center"/>
          </w:tcPr>
          <w:p w14:paraId="23DFD57E">
            <w:pPr>
              <w:spacing w:line="320" w:lineRule="exact"/>
              <w:rPr>
                <w:rFonts w:hint="eastAsia"/>
                <w:szCs w:val="21"/>
              </w:rPr>
            </w:pPr>
          </w:p>
        </w:tc>
        <w:tc>
          <w:tcPr>
            <w:tcW w:w="694" w:type="dxa"/>
            <w:vMerge w:val="continue"/>
            <w:noWrap w:val="0"/>
            <w:vAlign w:val="center"/>
          </w:tcPr>
          <w:p w14:paraId="30958CB3">
            <w:pPr>
              <w:spacing w:line="320" w:lineRule="exact"/>
              <w:rPr>
                <w:rFonts w:hint="eastAsia"/>
                <w:szCs w:val="21"/>
              </w:rPr>
            </w:pPr>
          </w:p>
        </w:tc>
        <w:tc>
          <w:tcPr>
            <w:tcW w:w="792" w:type="dxa"/>
            <w:vMerge w:val="continue"/>
            <w:noWrap w:val="0"/>
            <w:vAlign w:val="center"/>
          </w:tcPr>
          <w:p w14:paraId="6219B4FB">
            <w:pPr>
              <w:spacing w:line="320" w:lineRule="exact"/>
              <w:rPr>
                <w:rFonts w:hint="eastAsia"/>
                <w:szCs w:val="21"/>
              </w:rPr>
            </w:pPr>
          </w:p>
        </w:tc>
      </w:tr>
      <w:tr w14:paraId="43DBF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437" w:type="dxa"/>
            <w:vMerge w:val="continue"/>
            <w:noWrap w:val="0"/>
            <w:vAlign w:val="center"/>
          </w:tcPr>
          <w:p w14:paraId="75FD70B0">
            <w:pPr>
              <w:spacing w:line="320" w:lineRule="exact"/>
              <w:rPr>
                <w:rFonts w:hint="eastAsia"/>
                <w:szCs w:val="21"/>
              </w:rPr>
            </w:pPr>
          </w:p>
        </w:tc>
        <w:tc>
          <w:tcPr>
            <w:tcW w:w="439" w:type="dxa"/>
            <w:noWrap w:val="0"/>
            <w:vAlign w:val="center"/>
          </w:tcPr>
          <w:p w14:paraId="45BE3CD3">
            <w:pPr>
              <w:spacing w:line="320" w:lineRule="exact"/>
              <w:rPr>
                <w:rFonts w:hint="eastAsia"/>
                <w:szCs w:val="21"/>
              </w:rPr>
            </w:pPr>
            <w:r>
              <w:rPr>
                <w:rFonts w:hint="eastAsia"/>
                <w:szCs w:val="21"/>
              </w:rPr>
              <w:t>26</w:t>
            </w:r>
          </w:p>
        </w:tc>
        <w:tc>
          <w:tcPr>
            <w:tcW w:w="1279" w:type="dxa"/>
            <w:vMerge w:val="continue"/>
            <w:noWrap w:val="0"/>
            <w:vAlign w:val="center"/>
          </w:tcPr>
          <w:p w14:paraId="466BD1A9">
            <w:pPr>
              <w:spacing w:line="320" w:lineRule="exact"/>
              <w:rPr>
                <w:rFonts w:hint="eastAsia"/>
                <w:szCs w:val="21"/>
              </w:rPr>
            </w:pPr>
          </w:p>
        </w:tc>
        <w:tc>
          <w:tcPr>
            <w:tcW w:w="551" w:type="dxa"/>
            <w:vMerge w:val="continue"/>
            <w:noWrap w:val="0"/>
            <w:vAlign w:val="center"/>
          </w:tcPr>
          <w:p w14:paraId="01BFA45E">
            <w:pPr>
              <w:spacing w:line="320" w:lineRule="exact"/>
              <w:jc w:val="center"/>
              <w:rPr>
                <w:rFonts w:hint="eastAsia"/>
                <w:szCs w:val="21"/>
              </w:rPr>
            </w:pPr>
          </w:p>
        </w:tc>
        <w:tc>
          <w:tcPr>
            <w:tcW w:w="2996" w:type="dxa"/>
            <w:noWrap w:val="0"/>
            <w:vAlign w:val="center"/>
          </w:tcPr>
          <w:p w14:paraId="063D7F79">
            <w:pPr>
              <w:spacing w:line="280" w:lineRule="exact"/>
              <w:textAlignment w:val="center"/>
              <w:rPr>
                <w:rFonts w:hint="eastAsia"/>
                <w:szCs w:val="21"/>
              </w:rPr>
            </w:pPr>
            <w:r>
              <w:rPr>
                <w:rFonts w:hint="eastAsia"/>
                <w:szCs w:val="21"/>
                <w:lang w:bidi="ar"/>
              </w:rPr>
              <w:t>配电箱柜无尘土、杂物、电气元件清洁、接线紧固、无过热现象。</w:t>
            </w:r>
          </w:p>
        </w:tc>
        <w:tc>
          <w:tcPr>
            <w:tcW w:w="2151" w:type="dxa"/>
            <w:vMerge w:val="continue"/>
            <w:noWrap w:val="0"/>
            <w:vAlign w:val="center"/>
          </w:tcPr>
          <w:p w14:paraId="63A98790">
            <w:pPr>
              <w:spacing w:line="320" w:lineRule="exact"/>
              <w:rPr>
                <w:rFonts w:hint="eastAsia"/>
                <w:szCs w:val="21"/>
              </w:rPr>
            </w:pPr>
          </w:p>
        </w:tc>
        <w:tc>
          <w:tcPr>
            <w:tcW w:w="694" w:type="dxa"/>
            <w:vMerge w:val="continue"/>
            <w:noWrap w:val="0"/>
            <w:vAlign w:val="center"/>
          </w:tcPr>
          <w:p w14:paraId="72EFCBAD">
            <w:pPr>
              <w:spacing w:line="320" w:lineRule="exact"/>
              <w:rPr>
                <w:rFonts w:hint="eastAsia"/>
                <w:szCs w:val="21"/>
              </w:rPr>
            </w:pPr>
          </w:p>
        </w:tc>
        <w:tc>
          <w:tcPr>
            <w:tcW w:w="792" w:type="dxa"/>
            <w:vMerge w:val="continue"/>
            <w:noWrap w:val="0"/>
            <w:vAlign w:val="center"/>
          </w:tcPr>
          <w:p w14:paraId="04B8D254">
            <w:pPr>
              <w:spacing w:line="320" w:lineRule="exact"/>
              <w:rPr>
                <w:rFonts w:hint="eastAsia"/>
                <w:szCs w:val="21"/>
              </w:rPr>
            </w:pPr>
          </w:p>
        </w:tc>
      </w:tr>
      <w:tr w14:paraId="5F56B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437" w:type="dxa"/>
            <w:vMerge w:val="continue"/>
            <w:noWrap w:val="0"/>
            <w:vAlign w:val="center"/>
          </w:tcPr>
          <w:p w14:paraId="07AA9ACE">
            <w:pPr>
              <w:spacing w:line="320" w:lineRule="exact"/>
              <w:rPr>
                <w:rFonts w:hint="eastAsia"/>
                <w:szCs w:val="21"/>
              </w:rPr>
            </w:pPr>
          </w:p>
        </w:tc>
        <w:tc>
          <w:tcPr>
            <w:tcW w:w="439" w:type="dxa"/>
            <w:noWrap w:val="0"/>
            <w:vAlign w:val="center"/>
          </w:tcPr>
          <w:p w14:paraId="566C13B3">
            <w:pPr>
              <w:spacing w:line="320" w:lineRule="exact"/>
              <w:rPr>
                <w:rFonts w:hint="eastAsia"/>
                <w:szCs w:val="21"/>
              </w:rPr>
            </w:pPr>
            <w:r>
              <w:rPr>
                <w:rFonts w:hint="eastAsia"/>
                <w:szCs w:val="21"/>
              </w:rPr>
              <w:t>27</w:t>
            </w:r>
          </w:p>
        </w:tc>
        <w:tc>
          <w:tcPr>
            <w:tcW w:w="1279" w:type="dxa"/>
            <w:vMerge w:val="continue"/>
            <w:noWrap w:val="0"/>
            <w:vAlign w:val="center"/>
          </w:tcPr>
          <w:p w14:paraId="287A4285">
            <w:pPr>
              <w:spacing w:line="320" w:lineRule="exact"/>
              <w:rPr>
                <w:rFonts w:hint="eastAsia"/>
                <w:szCs w:val="21"/>
              </w:rPr>
            </w:pPr>
          </w:p>
        </w:tc>
        <w:tc>
          <w:tcPr>
            <w:tcW w:w="551" w:type="dxa"/>
            <w:vMerge w:val="continue"/>
            <w:noWrap w:val="0"/>
            <w:vAlign w:val="center"/>
          </w:tcPr>
          <w:p w14:paraId="0F26396A">
            <w:pPr>
              <w:spacing w:line="320" w:lineRule="exact"/>
              <w:jc w:val="center"/>
              <w:rPr>
                <w:rFonts w:hint="eastAsia"/>
                <w:szCs w:val="21"/>
              </w:rPr>
            </w:pPr>
          </w:p>
        </w:tc>
        <w:tc>
          <w:tcPr>
            <w:tcW w:w="2996" w:type="dxa"/>
            <w:noWrap w:val="0"/>
            <w:vAlign w:val="center"/>
          </w:tcPr>
          <w:p w14:paraId="2A80AB2E">
            <w:pPr>
              <w:spacing w:line="320" w:lineRule="exact"/>
              <w:rPr>
                <w:rFonts w:hint="eastAsia"/>
                <w:szCs w:val="21"/>
              </w:rPr>
            </w:pPr>
            <w:r>
              <w:rPr>
                <w:rFonts w:hint="eastAsia"/>
                <w:szCs w:val="21"/>
              </w:rPr>
              <w:t>电力电缆绝缘良好、无破损老化、电力电缆穿墙、配电柜底板的孔洞封堵严密</w:t>
            </w:r>
          </w:p>
        </w:tc>
        <w:tc>
          <w:tcPr>
            <w:tcW w:w="2151" w:type="dxa"/>
            <w:vMerge w:val="continue"/>
            <w:noWrap w:val="0"/>
            <w:vAlign w:val="center"/>
          </w:tcPr>
          <w:p w14:paraId="627708E4">
            <w:pPr>
              <w:spacing w:line="320" w:lineRule="exact"/>
              <w:rPr>
                <w:rFonts w:hint="eastAsia"/>
                <w:szCs w:val="21"/>
              </w:rPr>
            </w:pPr>
          </w:p>
        </w:tc>
        <w:tc>
          <w:tcPr>
            <w:tcW w:w="694" w:type="dxa"/>
            <w:vMerge w:val="continue"/>
            <w:noWrap w:val="0"/>
            <w:vAlign w:val="center"/>
          </w:tcPr>
          <w:p w14:paraId="385C641E">
            <w:pPr>
              <w:spacing w:line="320" w:lineRule="exact"/>
              <w:rPr>
                <w:rFonts w:hint="eastAsia"/>
                <w:szCs w:val="21"/>
              </w:rPr>
            </w:pPr>
          </w:p>
        </w:tc>
        <w:tc>
          <w:tcPr>
            <w:tcW w:w="792" w:type="dxa"/>
            <w:vMerge w:val="continue"/>
            <w:noWrap w:val="0"/>
            <w:vAlign w:val="center"/>
          </w:tcPr>
          <w:p w14:paraId="2E6B5841">
            <w:pPr>
              <w:spacing w:line="320" w:lineRule="exact"/>
              <w:rPr>
                <w:rFonts w:hint="eastAsia"/>
                <w:szCs w:val="21"/>
              </w:rPr>
            </w:pPr>
          </w:p>
        </w:tc>
      </w:tr>
      <w:tr w14:paraId="134B6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437" w:type="dxa"/>
            <w:vMerge w:val="continue"/>
            <w:noWrap w:val="0"/>
            <w:vAlign w:val="center"/>
          </w:tcPr>
          <w:p w14:paraId="3212997A">
            <w:pPr>
              <w:spacing w:line="320" w:lineRule="exact"/>
              <w:rPr>
                <w:rFonts w:hint="eastAsia"/>
                <w:szCs w:val="21"/>
              </w:rPr>
            </w:pPr>
          </w:p>
        </w:tc>
        <w:tc>
          <w:tcPr>
            <w:tcW w:w="439" w:type="dxa"/>
            <w:noWrap w:val="0"/>
            <w:vAlign w:val="center"/>
          </w:tcPr>
          <w:p w14:paraId="29E0A5EA">
            <w:pPr>
              <w:spacing w:line="320" w:lineRule="exact"/>
              <w:rPr>
                <w:rFonts w:hint="eastAsia"/>
                <w:szCs w:val="21"/>
              </w:rPr>
            </w:pPr>
            <w:r>
              <w:rPr>
                <w:rFonts w:hint="eastAsia"/>
                <w:szCs w:val="21"/>
              </w:rPr>
              <w:t>28</w:t>
            </w:r>
          </w:p>
        </w:tc>
        <w:tc>
          <w:tcPr>
            <w:tcW w:w="1279" w:type="dxa"/>
            <w:vMerge w:val="continue"/>
            <w:noWrap w:val="0"/>
            <w:vAlign w:val="center"/>
          </w:tcPr>
          <w:p w14:paraId="3F6AB80A">
            <w:pPr>
              <w:spacing w:line="320" w:lineRule="exact"/>
              <w:rPr>
                <w:rFonts w:hint="eastAsia"/>
                <w:szCs w:val="21"/>
              </w:rPr>
            </w:pPr>
          </w:p>
        </w:tc>
        <w:tc>
          <w:tcPr>
            <w:tcW w:w="551" w:type="dxa"/>
            <w:vMerge w:val="continue"/>
            <w:noWrap w:val="0"/>
            <w:vAlign w:val="center"/>
          </w:tcPr>
          <w:p w14:paraId="3C5D41B6">
            <w:pPr>
              <w:spacing w:line="320" w:lineRule="exact"/>
              <w:jc w:val="center"/>
              <w:rPr>
                <w:rFonts w:hint="eastAsia"/>
                <w:szCs w:val="21"/>
              </w:rPr>
            </w:pPr>
          </w:p>
        </w:tc>
        <w:tc>
          <w:tcPr>
            <w:tcW w:w="2996" w:type="dxa"/>
            <w:noWrap w:val="0"/>
            <w:vAlign w:val="center"/>
          </w:tcPr>
          <w:p w14:paraId="01C5A6A6">
            <w:pPr>
              <w:spacing w:line="320" w:lineRule="exact"/>
              <w:rPr>
                <w:rFonts w:hint="eastAsia"/>
                <w:szCs w:val="21"/>
              </w:rPr>
            </w:pPr>
            <w:r>
              <w:rPr>
                <w:rFonts w:hint="eastAsia"/>
                <w:szCs w:val="21"/>
              </w:rPr>
              <w:t>开关、刀闸、指示灯、智能仪表、补偿电容、保护装置工作正常</w:t>
            </w:r>
          </w:p>
        </w:tc>
        <w:tc>
          <w:tcPr>
            <w:tcW w:w="2151" w:type="dxa"/>
            <w:vMerge w:val="continue"/>
            <w:noWrap w:val="0"/>
            <w:vAlign w:val="center"/>
          </w:tcPr>
          <w:p w14:paraId="185C0928">
            <w:pPr>
              <w:spacing w:line="320" w:lineRule="exact"/>
              <w:rPr>
                <w:rFonts w:hint="eastAsia"/>
                <w:szCs w:val="21"/>
              </w:rPr>
            </w:pPr>
          </w:p>
        </w:tc>
        <w:tc>
          <w:tcPr>
            <w:tcW w:w="694" w:type="dxa"/>
            <w:vMerge w:val="continue"/>
            <w:noWrap w:val="0"/>
            <w:vAlign w:val="center"/>
          </w:tcPr>
          <w:p w14:paraId="57DF937E">
            <w:pPr>
              <w:spacing w:line="320" w:lineRule="exact"/>
              <w:rPr>
                <w:rFonts w:hint="eastAsia"/>
                <w:szCs w:val="21"/>
              </w:rPr>
            </w:pPr>
          </w:p>
        </w:tc>
        <w:tc>
          <w:tcPr>
            <w:tcW w:w="792" w:type="dxa"/>
            <w:vMerge w:val="continue"/>
            <w:noWrap w:val="0"/>
            <w:vAlign w:val="center"/>
          </w:tcPr>
          <w:p w14:paraId="54BEB77C">
            <w:pPr>
              <w:spacing w:line="320" w:lineRule="exact"/>
              <w:rPr>
                <w:rFonts w:hint="eastAsia"/>
                <w:szCs w:val="21"/>
              </w:rPr>
            </w:pPr>
          </w:p>
        </w:tc>
      </w:tr>
      <w:tr w14:paraId="3B477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437" w:type="dxa"/>
            <w:vMerge w:val="continue"/>
            <w:noWrap w:val="0"/>
            <w:vAlign w:val="center"/>
          </w:tcPr>
          <w:p w14:paraId="5C46F20A">
            <w:pPr>
              <w:spacing w:line="320" w:lineRule="exact"/>
              <w:rPr>
                <w:rFonts w:hint="eastAsia"/>
                <w:szCs w:val="21"/>
              </w:rPr>
            </w:pPr>
          </w:p>
        </w:tc>
        <w:tc>
          <w:tcPr>
            <w:tcW w:w="439" w:type="dxa"/>
            <w:noWrap w:val="0"/>
            <w:vAlign w:val="center"/>
          </w:tcPr>
          <w:p w14:paraId="594E9772">
            <w:pPr>
              <w:spacing w:line="320" w:lineRule="exact"/>
              <w:rPr>
                <w:rFonts w:hint="eastAsia"/>
                <w:szCs w:val="21"/>
              </w:rPr>
            </w:pPr>
            <w:r>
              <w:rPr>
                <w:rFonts w:hint="eastAsia"/>
                <w:szCs w:val="21"/>
              </w:rPr>
              <w:t>29</w:t>
            </w:r>
          </w:p>
        </w:tc>
        <w:tc>
          <w:tcPr>
            <w:tcW w:w="1279" w:type="dxa"/>
            <w:vMerge w:val="continue"/>
            <w:noWrap w:val="0"/>
            <w:vAlign w:val="center"/>
          </w:tcPr>
          <w:p w14:paraId="4923107D">
            <w:pPr>
              <w:spacing w:line="320" w:lineRule="exact"/>
              <w:rPr>
                <w:rFonts w:hint="eastAsia"/>
                <w:szCs w:val="21"/>
              </w:rPr>
            </w:pPr>
          </w:p>
        </w:tc>
        <w:tc>
          <w:tcPr>
            <w:tcW w:w="551" w:type="dxa"/>
            <w:vMerge w:val="continue"/>
            <w:noWrap w:val="0"/>
            <w:vAlign w:val="center"/>
          </w:tcPr>
          <w:p w14:paraId="203FDEF6">
            <w:pPr>
              <w:spacing w:line="320" w:lineRule="exact"/>
              <w:rPr>
                <w:rFonts w:hint="eastAsia"/>
                <w:szCs w:val="21"/>
              </w:rPr>
            </w:pPr>
          </w:p>
        </w:tc>
        <w:tc>
          <w:tcPr>
            <w:tcW w:w="2996" w:type="dxa"/>
            <w:noWrap w:val="0"/>
            <w:vAlign w:val="center"/>
          </w:tcPr>
          <w:p w14:paraId="63DB1281">
            <w:pPr>
              <w:spacing w:line="320" w:lineRule="exact"/>
              <w:rPr>
                <w:rFonts w:hint="eastAsia"/>
                <w:szCs w:val="21"/>
              </w:rPr>
            </w:pPr>
            <w:r>
              <w:rPr>
                <w:rFonts w:hint="eastAsia"/>
                <w:szCs w:val="21"/>
              </w:rPr>
              <w:t>自动化设备无报警、设备运行状态与指示灯指示相符、工作电流在规定范围之内</w:t>
            </w:r>
          </w:p>
        </w:tc>
        <w:tc>
          <w:tcPr>
            <w:tcW w:w="2151" w:type="dxa"/>
            <w:vMerge w:val="continue"/>
            <w:noWrap w:val="0"/>
            <w:vAlign w:val="center"/>
          </w:tcPr>
          <w:p w14:paraId="4438B7E1">
            <w:pPr>
              <w:spacing w:line="320" w:lineRule="exact"/>
              <w:rPr>
                <w:rFonts w:hint="eastAsia"/>
                <w:szCs w:val="21"/>
              </w:rPr>
            </w:pPr>
          </w:p>
        </w:tc>
        <w:tc>
          <w:tcPr>
            <w:tcW w:w="694" w:type="dxa"/>
            <w:vMerge w:val="continue"/>
            <w:noWrap w:val="0"/>
            <w:vAlign w:val="center"/>
          </w:tcPr>
          <w:p w14:paraId="40777916">
            <w:pPr>
              <w:spacing w:line="320" w:lineRule="exact"/>
              <w:rPr>
                <w:rFonts w:hint="eastAsia"/>
                <w:szCs w:val="21"/>
              </w:rPr>
            </w:pPr>
          </w:p>
        </w:tc>
        <w:tc>
          <w:tcPr>
            <w:tcW w:w="792" w:type="dxa"/>
            <w:vMerge w:val="continue"/>
            <w:noWrap w:val="0"/>
            <w:vAlign w:val="center"/>
          </w:tcPr>
          <w:p w14:paraId="5501F9C6">
            <w:pPr>
              <w:spacing w:line="320" w:lineRule="exact"/>
              <w:rPr>
                <w:rFonts w:hint="eastAsia"/>
                <w:szCs w:val="21"/>
              </w:rPr>
            </w:pPr>
          </w:p>
        </w:tc>
      </w:tr>
      <w:tr w14:paraId="2100C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437" w:type="dxa"/>
            <w:vMerge w:val="continue"/>
            <w:noWrap w:val="0"/>
            <w:vAlign w:val="center"/>
          </w:tcPr>
          <w:p w14:paraId="6461AADF">
            <w:pPr>
              <w:spacing w:line="320" w:lineRule="exact"/>
              <w:rPr>
                <w:rFonts w:hint="eastAsia"/>
                <w:szCs w:val="21"/>
              </w:rPr>
            </w:pPr>
          </w:p>
        </w:tc>
        <w:tc>
          <w:tcPr>
            <w:tcW w:w="439" w:type="dxa"/>
            <w:noWrap w:val="0"/>
            <w:vAlign w:val="center"/>
          </w:tcPr>
          <w:p w14:paraId="18B4AC84">
            <w:pPr>
              <w:spacing w:line="320" w:lineRule="exact"/>
              <w:rPr>
                <w:rFonts w:hint="eastAsia"/>
                <w:szCs w:val="21"/>
              </w:rPr>
            </w:pPr>
            <w:r>
              <w:rPr>
                <w:rFonts w:hint="eastAsia"/>
                <w:szCs w:val="21"/>
              </w:rPr>
              <w:t>30</w:t>
            </w:r>
          </w:p>
        </w:tc>
        <w:tc>
          <w:tcPr>
            <w:tcW w:w="1279" w:type="dxa"/>
            <w:vMerge w:val="continue"/>
            <w:noWrap w:val="0"/>
            <w:vAlign w:val="center"/>
          </w:tcPr>
          <w:p w14:paraId="1F344955">
            <w:pPr>
              <w:spacing w:line="320" w:lineRule="exact"/>
              <w:rPr>
                <w:rFonts w:hint="eastAsia"/>
                <w:szCs w:val="21"/>
              </w:rPr>
            </w:pPr>
          </w:p>
        </w:tc>
        <w:tc>
          <w:tcPr>
            <w:tcW w:w="551" w:type="dxa"/>
            <w:vMerge w:val="continue"/>
            <w:noWrap w:val="0"/>
            <w:vAlign w:val="center"/>
          </w:tcPr>
          <w:p w14:paraId="359C8C9F">
            <w:pPr>
              <w:spacing w:line="320" w:lineRule="exact"/>
              <w:rPr>
                <w:rFonts w:hint="eastAsia"/>
                <w:szCs w:val="21"/>
              </w:rPr>
            </w:pPr>
          </w:p>
        </w:tc>
        <w:tc>
          <w:tcPr>
            <w:tcW w:w="2996" w:type="dxa"/>
            <w:noWrap w:val="0"/>
            <w:vAlign w:val="center"/>
          </w:tcPr>
          <w:p w14:paraId="7274F871">
            <w:pPr>
              <w:spacing w:line="320" w:lineRule="exact"/>
              <w:rPr>
                <w:rFonts w:hint="eastAsia"/>
                <w:szCs w:val="21"/>
              </w:rPr>
            </w:pPr>
            <w:r>
              <w:rPr>
                <w:rFonts w:hint="eastAsia"/>
                <w:szCs w:val="21"/>
              </w:rPr>
              <w:t>设备发生缺陷时、逐级上报并在日志中详细记录</w:t>
            </w:r>
          </w:p>
        </w:tc>
        <w:tc>
          <w:tcPr>
            <w:tcW w:w="2151" w:type="dxa"/>
            <w:vMerge w:val="continue"/>
            <w:noWrap w:val="0"/>
            <w:vAlign w:val="center"/>
          </w:tcPr>
          <w:p w14:paraId="09B76885">
            <w:pPr>
              <w:spacing w:line="320" w:lineRule="exact"/>
              <w:rPr>
                <w:rFonts w:hint="eastAsia"/>
                <w:szCs w:val="21"/>
              </w:rPr>
            </w:pPr>
          </w:p>
        </w:tc>
        <w:tc>
          <w:tcPr>
            <w:tcW w:w="694" w:type="dxa"/>
            <w:vMerge w:val="continue"/>
            <w:noWrap w:val="0"/>
            <w:vAlign w:val="center"/>
          </w:tcPr>
          <w:p w14:paraId="02E1184A">
            <w:pPr>
              <w:spacing w:line="320" w:lineRule="exact"/>
              <w:rPr>
                <w:rFonts w:hint="eastAsia"/>
                <w:szCs w:val="21"/>
              </w:rPr>
            </w:pPr>
          </w:p>
        </w:tc>
        <w:tc>
          <w:tcPr>
            <w:tcW w:w="792" w:type="dxa"/>
            <w:vMerge w:val="continue"/>
            <w:noWrap w:val="0"/>
            <w:vAlign w:val="center"/>
          </w:tcPr>
          <w:p w14:paraId="72134F20">
            <w:pPr>
              <w:spacing w:line="320" w:lineRule="exact"/>
              <w:rPr>
                <w:rFonts w:hint="eastAsia"/>
                <w:szCs w:val="21"/>
              </w:rPr>
            </w:pPr>
          </w:p>
        </w:tc>
      </w:tr>
      <w:tr w14:paraId="58CE7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437" w:type="dxa"/>
            <w:vMerge w:val="continue"/>
            <w:noWrap w:val="0"/>
            <w:vAlign w:val="center"/>
          </w:tcPr>
          <w:p w14:paraId="0B0F393F">
            <w:pPr>
              <w:spacing w:line="320" w:lineRule="exact"/>
              <w:rPr>
                <w:rFonts w:hint="eastAsia"/>
                <w:szCs w:val="21"/>
              </w:rPr>
            </w:pPr>
          </w:p>
        </w:tc>
        <w:tc>
          <w:tcPr>
            <w:tcW w:w="439" w:type="dxa"/>
            <w:noWrap w:val="0"/>
            <w:vAlign w:val="center"/>
          </w:tcPr>
          <w:p w14:paraId="25C62B9E">
            <w:pPr>
              <w:spacing w:line="320" w:lineRule="exact"/>
              <w:rPr>
                <w:rFonts w:hint="eastAsia"/>
                <w:szCs w:val="21"/>
              </w:rPr>
            </w:pPr>
            <w:r>
              <w:rPr>
                <w:rFonts w:hint="eastAsia"/>
                <w:szCs w:val="21"/>
              </w:rPr>
              <w:t>31</w:t>
            </w:r>
          </w:p>
        </w:tc>
        <w:tc>
          <w:tcPr>
            <w:tcW w:w="1279" w:type="dxa"/>
            <w:vMerge w:val="continue"/>
            <w:noWrap w:val="0"/>
            <w:vAlign w:val="center"/>
          </w:tcPr>
          <w:p w14:paraId="3D59C617">
            <w:pPr>
              <w:spacing w:line="320" w:lineRule="exact"/>
              <w:rPr>
                <w:rFonts w:hint="eastAsia"/>
                <w:szCs w:val="21"/>
              </w:rPr>
            </w:pPr>
          </w:p>
        </w:tc>
        <w:tc>
          <w:tcPr>
            <w:tcW w:w="551" w:type="dxa"/>
            <w:vMerge w:val="continue"/>
            <w:noWrap w:val="0"/>
            <w:vAlign w:val="center"/>
          </w:tcPr>
          <w:p w14:paraId="1D59E484">
            <w:pPr>
              <w:spacing w:line="320" w:lineRule="exact"/>
              <w:rPr>
                <w:rFonts w:hint="eastAsia"/>
                <w:szCs w:val="21"/>
              </w:rPr>
            </w:pPr>
          </w:p>
        </w:tc>
        <w:tc>
          <w:tcPr>
            <w:tcW w:w="2996" w:type="dxa"/>
            <w:noWrap w:val="0"/>
            <w:vAlign w:val="center"/>
          </w:tcPr>
          <w:p w14:paraId="0D3EAEDF">
            <w:pPr>
              <w:spacing w:line="320" w:lineRule="exact"/>
              <w:rPr>
                <w:rFonts w:hint="eastAsia"/>
                <w:szCs w:val="21"/>
              </w:rPr>
            </w:pPr>
            <w:r>
              <w:rPr>
                <w:rFonts w:hint="eastAsia"/>
                <w:szCs w:val="21"/>
              </w:rPr>
              <w:t>大容量变压器、大功率电气设备应设专人管理，增加特巡</w:t>
            </w:r>
          </w:p>
        </w:tc>
        <w:tc>
          <w:tcPr>
            <w:tcW w:w="2151" w:type="dxa"/>
            <w:vMerge w:val="continue"/>
            <w:noWrap w:val="0"/>
            <w:vAlign w:val="center"/>
          </w:tcPr>
          <w:p w14:paraId="447DD70C">
            <w:pPr>
              <w:spacing w:line="320" w:lineRule="exact"/>
              <w:rPr>
                <w:rFonts w:hint="eastAsia"/>
                <w:szCs w:val="21"/>
              </w:rPr>
            </w:pPr>
          </w:p>
        </w:tc>
        <w:tc>
          <w:tcPr>
            <w:tcW w:w="694" w:type="dxa"/>
            <w:vMerge w:val="continue"/>
            <w:noWrap w:val="0"/>
            <w:vAlign w:val="center"/>
          </w:tcPr>
          <w:p w14:paraId="5AD1F9D7">
            <w:pPr>
              <w:spacing w:line="320" w:lineRule="exact"/>
              <w:rPr>
                <w:rFonts w:hint="eastAsia"/>
                <w:szCs w:val="21"/>
              </w:rPr>
            </w:pPr>
          </w:p>
        </w:tc>
        <w:tc>
          <w:tcPr>
            <w:tcW w:w="792" w:type="dxa"/>
            <w:vMerge w:val="continue"/>
            <w:noWrap w:val="0"/>
            <w:vAlign w:val="center"/>
          </w:tcPr>
          <w:p w14:paraId="765B32B3">
            <w:pPr>
              <w:spacing w:line="320" w:lineRule="exact"/>
              <w:rPr>
                <w:rFonts w:hint="eastAsia"/>
                <w:szCs w:val="21"/>
              </w:rPr>
            </w:pPr>
          </w:p>
        </w:tc>
      </w:tr>
      <w:tr w14:paraId="6D34E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437" w:type="dxa"/>
            <w:vMerge w:val="continue"/>
            <w:noWrap w:val="0"/>
            <w:vAlign w:val="center"/>
          </w:tcPr>
          <w:p w14:paraId="0873FA98">
            <w:pPr>
              <w:spacing w:line="320" w:lineRule="exact"/>
              <w:rPr>
                <w:rFonts w:hint="eastAsia"/>
                <w:szCs w:val="21"/>
              </w:rPr>
            </w:pPr>
          </w:p>
        </w:tc>
        <w:tc>
          <w:tcPr>
            <w:tcW w:w="439" w:type="dxa"/>
            <w:noWrap w:val="0"/>
            <w:vAlign w:val="center"/>
          </w:tcPr>
          <w:p w14:paraId="1C0F1FAD">
            <w:pPr>
              <w:spacing w:line="320" w:lineRule="exact"/>
              <w:textAlignment w:val="center"/>
              <w:rPr>
                <w:rFonts w:hint="eastAsia"/>
                <w:szCs w:val="21"/>
              </w:rPr>
            </w:pPr>
            <w:r>
              <w:rPr>
                <w:rFonts w:hint="eastAsia"/>
                <w:szCs w:val="21"/>
              </w:rPr>
              <w:t>32</w:t>
            </w:r>
          </w:p>
        </w:tc>
        <w:tc>
          <w:tcPr>
            <w:tcW w:w="1279" w:type="dxa"/>
            <w:vMerge w:val="continue"/>
            <w:noWrap w:val="0"/>
            <w:vAlign w:val="center"/>
          </w:tcPr>
          <w:p w14:paraId="60D65BEF">
            <w:pPr>
              <w:spacing w:line="320" w:lineRule="exact"/>
              <w:rPr>
                <w:rFonts w:hint="eastAsia"/>
                <w:szCs w:val="21"/>
              </w:rPr>
            </w:pPr>
          </w:p>
        </w:tc>
        <w:tc>
          <w:tcPr>
            <w:tcW w:w="551" w:type="dxa"/>
            <w:vMerge w:val="continue"/>
            <w:noWrap w:val="0"/>
            <w:vAlign w:val="center"/>
          </w:tcPr>
          <w:p w14:paraId="1399ECD8">
            <w:pPr>
              <w:spacing w:line="320" w:lineRule="exact"/>
              <w:rPr>
                <w:rFonts w:hint="eastAsia"/>
                <w:szCs w:val="21"/>
              </w:rPr>
            </w:pPr>
          </w:p>
        </w:tc>
        <w:tc>
          <w:tcPr>
            <w:tcW w:w="2996" w:type="dxa"/>
            <w:noWrap w:val="0"/>
            <w:vAlign w:val="center"/>
          </w:tcPr>
          <w:p w14:paraId="54F251C3">
            <w:pPr>
              <w:spacing w:line="320" w:lineRule="exact"/>
              <w:rPr>
                <w:rFonts w:hint="eastAsia"/>
                <w:szCs w:val="21"/>
              </w:rPr>
            </w:pPr>
            <w:r>
              <w:rPr>
                <w:rFonts w:hint="eastAsia"/>
                <w:szCs w:val="21"/>
              </w:rPr>
              <w:t>新增或大修的设备观察运行状态记录各项运行指标</w:t>
            </w:r>
          </w:p>
        </w:tc>
        <w:tc>
          <w:tcPr>
            <w:tcW w:w="2151" w:type="dxa"/>
            <w:vMerge w:val="continue"/>
            <w:noWrap w:val="0"/>
            <w:vAlign w:val="center"/>
          </w:tcPr>
          <w:p w14:paraId="551D6876">
            <w:pPr>
              <w:spacing w:line="320" w:lineRule="exact"/>
              <w:rPr>
                <w:rFonts w:hint="eastAsia"/>
                <w:szCs w:val="21"/>
              </w:rPr>
            </w:pPr>
          </w:p>
        </w:tc>
        <w:tc>
          <w:tcPr>
            <w:tcW w:w="694" w:type="dxa"/>
            <w:vMerge w:val="continue"/>
            <w:noWrap w:val="0"/>
            <w:vAlign w:val="center"/>
          </w:tcPr>
          <w:p w14:paraId="21B3667F">
            <w:pPr>
              <w:spacing w:line="320" w:lineRule="exact"/>
              <w:rPr>
                <w:rFonts w:hint="eastAsia"/>
                <w:szCs w:val="21"/>
              </w:rPr>
            </w:pPr>
          </w:p>
        </w:tc>
        <w:tc>
          <w:tcPr>
            <w:tcW w:w="792" w:type="dxa"/>
            <w:vMerge w:val="continue"/>
            <w:noWrap w:val="0"/>
            <w:vAlign w:val="center"/>
          </w:tcPr>
          <w:p w14:paraId="776A49F1">
            <w:pPr>
              <w:spacing w:line="320" w:lineRule="exact"/>
              <w:rPr>
                <w:rFonts w:hint="eastAsia"/>
                <w:szCs w:val="21"/>
              </w:rPr>
            </w:pPr>
          </w:p>
        </w:tc>
      </w:tr>
      <w:tr w14:paraId="002EA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8" w:hRule="atLeast"/>
        </w:trPr>
        <w:tc>
          <w:tcPr>
            <w:tcW w:w="437" w:type="dxa"/>
            <w:vMerge w:val="continue"/>
            <w:noWrap w:val="0"/>
            <w:vAlign w:val="center"/>
          </w:tcPr>
          <w:p w14:paraId="237F14F7">
            <w:pPr>
              <w:spacing w:line="320" w:lineRule="exact"/>
              <w:rPr>
                <w:rFonts w:hint="eastAsia"/>
                <w:szCs w:val="21"/>
              </w:rPr>
            </w:pPr>
          </w:p>
        </w:tc>
        <w:tc>
          <w:tcPr>
            <w:tcW w:w="439" w:type="dxa"/>
            <w:noWrap w:val="0"/>
            <w:vAlign w:val="center"/>
          </w:tcPr>
          <w:p w14:paraId="1B5AF01F">
            <w:pPr>
              <w:spacing w:line="320" w:lineRule="exact"/>
              <w:textAlignment w:val="center"/>
              <w:rPr>
                <w:rFonts w:hint="eastAsia"/>
                <w:szCs w:val="21"/>
              </w:rPr>
            </w:pPr>
            <w:r>
              <w:rPr>
                <w:rFonts w:hint="eastAsia"/>
                <w:szCs w:val="21"/>
              </w:rPr>
              <w:t>33</w:t>
            </w:r>
          </w:p>
        </w:tc>
        <w:tc>
          <w:tcPr>
            <w:tcW w:w="1279" w:type="dxa"/>
            <w:noWrap w:val="0"/>
            <w:vAlign w:val="center"/>
          </w:tcPr>
          <w:p w14:paraId="63A8D7CF">
            <w:pPr>
              <w:spacing w:line="320" w:lineRule="exact"/>
              <w:textAlignment w:val="center"/>
              <w:rPr>
                <w:rFonts w:hint="eastAsia"/>
                <w:szCs w:val="21"/>
              </w:rPr>
            </w:pPr>
            <w:r>
              <w:rPr>
                <w:rFonts w:hint="eastAsia"/>
                <w:szCs w:val="21"/>
              </w:rPr>
              <w:t>应急处理</w:t>
            </w:r>
          </w:p>
        </w:tc>
        <w:tc>
          <w:tcPr>
            <w:tcW w:w="551" w:type="dxa"/>
            <w:noWrap w:val="0"/>
            <w:vAlign w:val="center"/>
          </w:tcPr>
          <w:p w14:paraId="30355DF1">
            <w:pPr>
              <w:jc w:val="center"/>
              <w:textAlignment w:val="center"/>
              <w:rPr>
                <w:rFonts w:hint="eastAsia"/>
                <w:szCs w:val="21"/>
              </w:rPr>
            </w:pPr>
            <w:r>
              <w:rPr>
                <w:rFonts w:hint="eastAsia"/>
                <w:szCs w:val="21"/>
                <w:lang w:bidi="ar"/>
              </w:rPr>
              <w:t>5</w:t>
            </w:r>
          </w:p>
        </w:tc>
        <w:tc>
          <w:tcPr>
            <w:tcW w:w="2996" w:type="dxa"/>
            <w:noWrap w:val="0"/>
            <w:vAlign w:val="center"/>
          </w:tcPr>
          <w:p w14:paraId="27E3D360">
            <w:pPr>
              <w:spacing w:line="320" w:lineRule="exact"/>
              <w:rPr>
                <w:rFonts w:hint="eastAsia"/>
                <w:szCs w:val="21"/>
              </w:rPr>
            </w:pPr>
            <w:r>
              <w:rPr>
                <w:rFonts w:hint="eastAsia"/>
                <w:szCs w:val="21"/>
              </w:rPr>
              <w:t>按流程操作、处理及时有效、总结经验教训</w:t>
            </w:r>
          </w:p>
        </w:tc>
        <w:tc>
          <w:tcPr>
            <w:tcW w:w="2151" w:type="dxa"/>
            <w:noWrap w:val="0"/>
            <w:vAlign w:val="center"/>
          </w:tcPr>
          <w:p w14:paraId="1DBB95AB">
            <w:pPr>
              <w:spacing w:line="320" w:lineRule="exact"/>
              <w:rPr>
                <w:rFonts w:hint="eastAsia"/>
                <w:szCs w:val="21"/>
              </w:rPr>
            </w:pPr>
            <w:r>
              <w:rPr>
                <w:rFonts w:hint="eastAsia"/>
                <w:szCs w:val="21"/>
              </w:rPr>
              <w:t>□完整，得5分；</w:t>
            </w:r>
          </w:p>
          <w:p w14:paraId="1946A2B9">
            <w:pPr>
              <w:spacing w:line="320" w:lineRule="exact"/>
              <w:rPr>
                <w:rFonts w:hint="eastAsia"/>
                <w:szCs w:val="21"/>
              </w:rPr>
            </w:pPr>
            <w:r>
              <w:rPr>
                <w:rFonts w:hint="eastAsia"/>
                <w:szCs w:val="21"/>
              </w:rPr>
              <w:t>□缺失或虚假记录，不得分</w:t>
            </w:r>
          </w:p>
        </w:tc>
        <w:tc>
          <w:tcPr>
            <w:tcW w:w="694" w:type="dxa"/>
            <w:noWrap w:val="0"/>
            <w:vAlign w:val="center"/>
          </w:tcPr>
          <w:p w14:paraId="6B626FFD">
            <w:pPr>
              <w:spacing w:line="320" w:lineRule="exact"/>
              <w:rPr>
                <w:rFonts w:hint="eastAsia"/>
                <w:szCs w:val="21"/>
              </w:rPr>
            </w:pPr>
          </w:p>
        </w:tc>
        <w:tc>
          <w:tcPr>
            <w:tcW w:w="792" w:type="dxa"/>
            <w:noWrap w:val="0"/>
            <w:vAlign w:val="center"/>
          </w:tcPr>
          <w:p w14:paraId="1E921656">
            <w:pPr>
              <w:spacing w:line="320" w:lineRule="exact"/>
              <w:rPr>
                <w:rFonts w:hint="eastAsia"/>
                <w:szCs w:val="21"/>
              </w:rPr>
            </w:pPr>
          </w:p>
        </w:tc>
      </w:tr>
      <w:tr w14:paraId="5E11D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1" w:hRule="atLeast"/>
        </w:trPr>
        <w:tc>
          <w:tcPr>
            <w:tcW w:w="437" w:type="dxa"/>
            <w:vMerge w:val="restart"/>
            <w:noWrap w:val="0"/>
            <w:vAlign w:val="center"/>
          </w:tcPr>
          <w:p w14:paraId="18560EF0">
            <w:pPr>
              <w:spacing w:line="320" w:lineRule="exact"/>
              <w:rPr>
                <w:rFonts w:hint="eastAsia"/>
                <w:szCs w:val="21"/>
              </w:rPr>
            </w:pPr>
            <w:r>
              <w:rPr>
                <w:rFonts w:hint="eastAsia"/>
                <w:szCs w:val="21"/>
              </w:rPr>
              <w:t>服务质量30分</w:t>
            </w:r>
          </w:p>
        </w:tc>
        <w:tc>
          <w:tcPr>
            <w:tcW w:w="439" w:type="dxa"/>
            <w:noWrap w:val="0"/>
            <w:vAlign w:val="center"/>
          </w:tcPr>
          <w:p w14:paraId="4B75E3C4">
            <w:pPr>
              <w:spacing w:line="320" w:lineRule="exact"/>
              <w:textAlignment w:val="center"/>
              <w:rPr>
                <w:rFonts w:hint="eastAsia"/>
                <w:szCs w:val="21"/>
              </w:rPr>
            </w:pPr>
            <w:r>
              <w:rPr>
                <w:rFonts w:hint="eastAsia"/>
                <w:szCs w:val="21"/>
              </w:rPr>
              <w:t>34</w:t>
            </w:r>
          </w:p>
        </w:tc>
        <w:tc>
          <w:tcPr>
            <w:tcW w:w="1279" w:type="dxa"/>
            <w:noWrap w:val="0"/>
            <w:vAlign w:val="center"/>
          </w:tcPr>
          <w:p w14:paraId="27111DEC">
            <w:pPr>
              <w:spacing w:line="320" w:lineRule="exact"/>
              <w:textAlignment w:val="center"/>
              <w:rPr>
                <w:rFonts w:hint="eastAsia"/>
                <w:szCs w:val="21"/>
              </w:rPr>
            </w:pPr>
            <w:r>
              <w:rPr>
                <w:rFonts w:hint="eastAsia"/>
                <w:szCs w:val="21"/>
              </w:rPr>
              <w:t>服务效果（态度、及时性、质量）</w:t>
            </w:r>
          </w:p>
        </w:tc>
        <w:tc>
          <w:tcPr>
            <w:tcW w:w="551" w:type="dxa"/>
            <w:noWrap w:val="0"/>
            <w:vAlign w:val="center"/>
          </w:tcPr>
          <w:p w14:paraId="1A7B5E2E">
            <w:pPr>
              <w:jc w:val="center"/>
              <w:textAlignment w:val="center"/>
              <w:rPr>
                <w:szCs w:val="21"/>
              </w:rPr>
            </w:pPr>
            <w:r>
              <w:rPr>
                <w:rFonts w:hint="eastAsia"/>
                <w:szCs w:val="21"/>
                <w:lang w:bidi="ar"/>
              </w:rPr>
              <w:t>10</w:t>
            </w:r>
          </w:p>
        </w:tc>
        <w:tc>
          <w:tcPr>
            <w:tcW w:w="2996" w:type="dxa"/>
            <w:noWrap w:val="0"/>
            <w:vAlign w:val="center"/>
          </w:tcPr>
          <w:p w14:paraId="001CC378">
            <w:pPr>
              <w:spacing w:line="320" w:lineRule="exact"/>
              <w:rPr>
                <w:rFonts w:hint="eastAsia"/>
                <w:szCs w:val="21"/>
              </w:rPr>
            </w:pPr>
            <w:r>
              <w:rPr>
                <w:rFonts w:hint="eastAsia"/>
                <w:szCs w:val="21"/>
              </w:rPr>
              <w:t>按员工守则条例执行、总务处相关人员进行抽检</w:t>
            </w:r>
          </w:p>
        </w:tc>
        <w:tc>
          <w:tcPr>
            <w:tcW w:w="2151" w:type="dxa"/>
            <w:noWrap w:val="0"/>
            <w:vAlign w:val="center"/>
          </w:tcPr>
          <w:p w14:paraId="6999A62E">
            <w:pPr>
              <w:spacing w:line="320" w:lineRule="exact"/>
              <w:rPr>
                <w:rFonts w:hint="eastAsia"/>
                <w:szCs w:val="21"/>
              </w:rPr>
            </w:pPr>
            <w:r>
              <w:rPr>
                <w:rFonts w:hint="eastAsia"/>
                <w:szCs w:val="21"/>
              </w:rPr>
              <w:t>□完整，得5分；</w:t>
            </w:r>
          </w:p>
          <w:p w14:paraId="11845CB7">
            <w:pPr>
              <w:spacing w:line="320" w:lineRule="exact"/>
              <w:rPr>
                <w:rFonts w:hint="eastAsia"/>
                <w:szCs w:val="21"/>
              </w:rPr>
            </w:pPr>
            <w:r>
              <w:rPr>
                <w:rFonts w:hint="eastAsia"/>
                <w:szCs w:val="21"/>
              </w:rPr>
              <w:t>□缺失或虚假记录，不得分</w:t>
            </w:r>
          </w:p>
        </w:tc>
        <w:tc>
          <w:tcPr>
            <w:tcW w:w="694" w:type="dxa"/>
            <w:noWrap w:val="0"/>
            <w:vAlign w:val="center"/>
          </w:tcPr>
          <w:p w14:paraId="739EE824">
            <w:pPr>
              <w:spacing w:line="320" w:lineRule="exact"/>
              <w:rPr>
                <w:rFonts w:hint="eastAsia"/>
                <w:szCs w:val="21"/>
              </w:rPr>
            </w:pPr>
          </w:p>
        </w:tc>
        <w:tc>
          <w:tcPr>
            <w:tcW w:w="792" w:type="dxa"/>
            <w:noWrap w:val="0"/>
            <w:vAlign w:val="center"/>
          </w:tcPr>
          <w:p w14:paraId="0F3BDB58">
            <w:pPr>
              <w:spacing w:line="320" w:lineRule="exact"/>
              <w:rPr>
                <w:rFonts w:hint="eastAsia"/>
                <w:szCs w:val="21"/>
              </w:rPr>
            </w:pPr>
          </w:p>
        </w:tc>
      </w:tr>
      <w:tr w14:paraId="71EAC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1" w:hRule="atLeast"/>
        </w:trPr>
        <w:tc>
          <w:tcPr>
            <w:tcW w:w="437" w:type="dxa"/>
            <w:vMerge w:val="continue"/>
            <w:noWrap w:val="0"/>
            <w:vAlign w:val="center"/>
          </w:tcPr>
          <w:p w14:paraId="706BDDDF">
            <w:pPr>
              <w:spacing w:line="320" w:lineRule="exact"/>
              <w:rPr>
                <w:rFonts w:hint="eastAsia"/>
                <w:szCs w:val="21"/>
              </w:rPr>
            </w:pPr>
          </w:p>
        </w:tc>
        <w:tc>
          <w:tcPr>
            <w:tcW w:w="439" w:type="dxa"/>
            <w:noWrap w:val="0"/>
            <w:vAlign w:val="center"/>
          </w:tcPr>
          <w:p w14:paraId="107E61C8">
            <w:pPr>
              <w:spacing w:line="320" w:lineRule="exact"/>
              <w:textAlignment w:val="center"/>
              <w:rPr>
                <w:rFonts w:hint="eastAsia"/>
                <w:szCs w:val="21"/>
              </w:rPr>
            </w:pPr>
            <w:r>
              <w:rPr>
                <w:rFonts w:hint="eastAsia"/>
                <w:szCs w:val="21"/>
              </w:rPr>
              <w:t>30</w:t>
            </w:r>
          </w:p>
        </w:tc>
        <w:tc>
          <w:tcPr>
            <w:tcW w:w="1279" w:type="dxa"/>
            <w:noWrap w:val="0"/>
            <w:vAlign w:val="center"/>
          </w:tcPr>
          <w:p w14:paraId="3C56ACFC">
            <w:pPr>
              <w:spacing w:line="320" w:lineRule="exact"/>
              <w:textAlignment w:val="center"/>
              <w:rPr>
                <w:rFonts w:hint="eastAsia"/>
                <w:szCs w:val="21"/>
              </w:rPr>
            </w:pPr>
            <w:r>
              <w:rPr>
                <w:rFonts w:hint="eastAsia"/>
                <w:szCs w:val="21"/>
              </w:rPr>
              <w:t>是否出现投诉</w:t>
            </w:r>
          </w:p>
        </w:tc>
        <w:tc>
          <w:tcPr>
            <w:tcW w:w="551" w:type="dxa"/>
            <w:noWrap w:val="0"/>
            <w:vAlign w:val="center"/>
          </w:tcPr>
          <w:p w14:paraId="51D0F4B9">
            <w:pPr>
              <w:jc w:val="center"/>
              <w:textAlignment w:val="center"/>
              <w:rPr>
                <w:rFonts w:hint="eastAsia"/>
                <w:szCs w:val="21"/>
              </w:rPr>
            </w:pPr>
            <w:r>
              <w:rPr>
                <w:rFonts w:hint="eastAsia"/>
                <w:szCs w:val="21"/>
                <w:lang w:bidi="ar"/>
              </w:rPr>
              <w:t>10</w:t>
            </w:r>
          </w:p>
        </w:tc>
        <w:tc>
          <w:tcPr>
            <w:tcW w:w="2996" w:type="dxa"/>
            <w:noWrap w:val="0"/>
            <w:vAlign w:val="center"/>
          </w:tcPr>
          <w:p w14:paraId="32C118F8">
            <w:pPr>
              <w:spacing w:line="320" w:lineRule="exact"/>
              <w:rPr>
                <w:rFonts w:hint="eastAsia"/>
                <w:szCs w:val="21"/>
              </w:rPr>
            </w:pPr>
            <w:r>
              <w:rPr>
                <w:rFonts w:hint="eastAsia"/>
                <w:szCs w:val="21"/>
              </w:rPr>
              <w:t>当面、电话、微信以及书面的有效投诉</w:t>
            </w:r>
          </w:p>
        </w:tc>
        <w:tc>
          <w:tcPr>
            <w:tcW w:w="2151" w:type="dxa"/>
            <w:noWrap w:val="0"/>
            <w:vAlign w:val="center"/>
          </w:tcPr>
          <w:p w14:paraId="0B0B86B1">
            <w:pPr>
              <w:spacing w:line="320" w:lineRule="exact"/>
              <w:rPr>
                <w:rFonts w:hint="eastAsia"/>
                <w:szCs w:val="21"/>
              </w:rPr>
            </w:pPr>
            <w:r>
              <w:rPr>
                <w:rFonts w:hint="eastAsia"/>
                <w:szCs w:val="21"/>
              </w:rPr>
              <w:t>□1.无投诉，得10分；</w:t>
            </w:r>
          </w:p>
          <w:p w14:paraId="284E3583">
            <w:pPr>
              <w:spacing w:line="320" w:lineRule="exact"/>
              <w:rPr>
                <w:rFonts w:hint="eastAsia"/>
                <w:szCs w:val="21"/>
              </w:rPr>
            </w:pPr>
            <w:r>
              <w:rPr>
                <w:rFonts w:hint="eastAsia"/>
                <w:szCs w:val="21"/>
              </w:rPr>
              <w:t>□2.有被投诉至总务处每次减2分；</w:t>
            </w:r>
          </w:p>
          <w:p w14:paraId="6BA9DA0E">
            <w:pPr>
              <w:spacing w:line="320" w:lineRule="exact"/>
              <w:rPr>
                <w:rFonts w:hint="eastAsia"/>
                <w:szCs w:val="21"/>
              </w:rPr>
            </w:pPr>
            <w:r>
              <w:rPr>
                <w:rFonts w:hint="eastAsia"/>
                <w:szCs w:val="21"/>
              </w:rPr>
              <w:t>□3.有被投诉至医院的，不得分；</w:t>
            </w:r>
          </w:p>
          <w:p w14:paraId="2E747D3B">
            <w:pPr>
              <w:spacing w:line="320" w:lineRule="exact"/>
              <w:rPr>
                <w:rFonts w:hint="eastAsia"/>
                <w:szCs w:val="21"/>
              </w:rPr>
            </w:pPr>
            <w:r>
              <w:rPr>
                <w:rFonts w:hint="eastAsia"/>
                <w:szCs w:val="21"/>
              </w:rPr>
              <w:t>□4.被投诉至12345的，不得分且倒扣本项分值；</w:t>
            </w:r>
          </w:p>
          <w:p w14:paraId="25FD38A3">
            <w:pPr>
              <w:spacing w:line="320" w:lineRule="exact"/>
              <w:rPr>
                <w:rFonts w:hint="eastAsia"/>
                <w:szCs w:val="21"/>
              </w:rPr>
            </w:pPr>
            <w:r>
              <w:rPr>
                <w:rFonts w:hint="eastAsia"/>
                <w:szCs w:val="21"/>
              </w:rPr>
              <w:t>□有2、3、4的均限下一考核月前完成整改。</w:t>
            </w:r>
          </w:p>
        </w:tc>
        <w:tc>
          <w:tcPr>
            <w:tcW w:w="694" w:type="dxa"/>
            <w:noWrap w:val="0"/>
            <w:vAlign w:val="center"/>
          </w:tcPr>
          <w:p w14:paraId="1DBB67AF">
            <w:pPr>
              <w:spacing w:line="320" w:lineRule="exact"/>
              <w:rPr>
                <w:rFonts w:hint="eastAsia"/>
                <w:szCs w:val="21"/>
              </w:rPr>
            </w:pPr>
          </w:p>
        </w:tc>
        <w:tc>
          <w:tcPr>
            <w:tcW w:w="792" w:type="dxa"/>
            <w:noWrap w:val="0"/>
            <w:vAlign w:val="center"/>
          </w:tcPr>
          <w:p w14:paraId="64C404AF">
            <w:pPr>
              <w:spacing w:line="320" w:lineRule="exact"/>
              <w:rPr>
                <w:rFonts w:hint="eastAsia"/>
                <w:szCs w:val="21"/>
              </w:rPr>
            </w:pPr>
          </w:p>
        </w:tc>
      </w:tr>
      <w:tr w14:paraId="7BFA9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437" w:type="dxa"/>
            <w:vMerge w:val="continue"/>
            <w:noWrap w:val="0"/>
            <w:vAlign w:val="center"/>
          </w:tcPr>
          <w:p w14:paraId="704895C5">
            <w:pPr>
              <w:spacing w:line="320" w:lineRule="exact"/>
              <w:rPr>
                <w:rFonts w:hint="eastAsia"/>
                <w:szCs w:val="21"/>
              </w:rPr>
            </w:pPr>
          </w:p>
        </w:tc>
        <w:tc>
          <w:tcPr>
            <w:tcW w:w="439" w:type="dxa"/>
            <w:noWrap w:val="0"/>
            <w:vAlign w:val="center"/>
          </w:tcPr>
          <w:p w14:paraId="6E5F6EF8">
            <w:pPr>
              <w:spacing w:line="320" w:lineRule="exact"/>
              <w:textAlignment w:val="center"/>
              <w:rPr>
                <w:rFonts w:hint="eastAsia"/>
                <w:szCs w:val="21"/>
              </w:rPr>
            </w:pPr>
            <w:r>
              <w:rPr>
                <w:rFonts w:hint="eastAsia"/>
                <w:szCs w:val="21"/>
              </w:rPr>
              <w:t>36</w:t>
            </w:r>
          </w:p>
        </w:tc>
        <w:tc>
          <w:tcPr>
            <w:tcW w:w="1279" w:type="dxa"/>
            <w:noWrap w:val="0"/>
            <w:vAlign w:val="center"/>
          </w:tcPr>
          <w:p w14:paraId="11230253">
            <w:pPr>
              <w:spacing w:line="320" w:lineRule="exact"/>
              <w:textAlignment w:val="center"/>
              <w:rPr>
                <w:rFonts w:hint="eastAsia"/>
                <w:szCs w:val="21"/>
              </w:rPr>
            </w:pPr>
            <w:r>
              <w:rPr>
                <w:rFonts w:hint="eastAsia"/>
                <w:szCs w:val="21"/>
              </w:rPr>
              <w:t>工作配合</w:t>
            </w:r>
          </w:p>
        </w:tc>
        <w:tc>
          <w:tcPr>
            <w:tcW w:w="551" w:type="dxa"/>
            <w:noWrap w:val="0"/>
            <w:vAlign w:val="center"/>
          </w:tcPr>
          <w:p w14:paraId="344EAFDC">
            <w:pPr>
              <w:jc w:val="center"/>
              <w:textAlignment w:val="center"/>
              <w:rPr>
                <w:rFonts w:hint="eastAsia"/>
                <w:szCs w:val="21"/>
              </w:rPr>
            </w:pPr>
            <w:r>
              <w:rPr>
                <w:rFonts w:hint="eastAsia"/>
                <w:szCs w:val="21"/>
                <w:lang w:bidi="ar"/>
              </w:rPr>
              <w:t>10</w:t>
            </w:r>
          </w:p>
        </w:tc>
        <w:tc>
          <w:tcPr>
            <w:tcW w:w="2996" w:type="dxa"/>
            <w:noWrap w:val="0"/>
            <w:vAlign w:val="center"/>
          </w:tcPr>
          <w:p w14:paraId="60137287">
            <w:pPr>
              <w:spacing w:line="320" w:lineRule="exact"/>
              <w:rPr>
                <w:rFonts w:hint="eastAsia"/>
                <w:szCs w:val="21"/>
              </w:rPr>
            </w:pPr>
            <w:r>
              <w:rPr>
                <w:rFonts w:hint="eastAsia"/>
                <w:szCs w:val="21"/>
              </w:rPr>
              <w:t>配合其他科室</w:t>
            </w:r>
          </w:p>
          <w:p w14:paraId="7197F2FE">
            <w:pPr>
              <w:spacing w:line="320" w:lineRule="exact"/>
              <w:rPr>
                <w:rFonts w:hint="eastAsia"/>
                <w:szCs w:val="21"/>
              </w:rPr>
            </w:pPr>
            <w:r>
              <w:rPr>
                <w:rFonts w:hint="eastAsia"/>
                <w:szCs w:val="21"/>
              </w:rPr>
              <w:t>配合及监督第三方工作</w:t>
            </w:r>
          </w:p>
        </w:tc>
        <w:tc>
          <w:tcPr>
            <w:tcW w:w="2151" w:type="dxa"/>
            <w:noWrap w:val="0"/>
            <w:vAlign w:val="center"/>
          </w:tcPr>
          <w:p w14:paraId="750B369A">
            <w:pPr>
              <w:spacing w:line="320" w:lineRule="exact"/>
              <w:rPr>
                <w:rFonts w:hint="eastAsia"/>
                <w:szCs w:val="21"/>
              </w:rPr>
            </w:pPr>
            <w:r>
              <w:rPr>
                <w:rFonts w:hint="eastAsia"/>
                <w:szCs w:val="21"/>
              </w:rPr>
              <w:t>□有，得10分</w:t>
            </w:r>
          </w:p>
          <w:p w14:paraId="1730124A">
            <w:pPr>
              <w:spacing w:line="320" w:lineRule="exact"/>
              <w:rPr>
                <w:rFonts w:hint="eastAsia"/>
                <w:szCs w:val="21"/>
              </w:rPr>
            </w:pPr>
            <w:r>
              <w:rPr>
                <w:rFonts w:hint="eastAsia"/>
                <w:szCs w:val="21"/>
              </w:rPr>
              <w:t>□没有，不得分</w:t>
            </w:r>
          </w:p>
        </w:tc>
        <w:tc>
          <w:tcPr>
            <w:tcW w:w="694" w:type="dxa"/>
            <w:noWrap w:val="0"/>
            <w:vAlign w:val="center"/>
          </w:tcPr>
          <w:p w14:paraId="4A3FBFD6">
            <w:pPr>
              <w:spacing w:line="320" w:lineRule="exact"/>
              <w:rPr>
                <w:rFonts w:hint="eastAsia"/>
                <w:szCs w:val="21"/>
              </w:rPr>
            </w:pPr>
          </w:p>
        </w:tc>
        <w:tc>
          <w:tcPr>
            <w:tcW w:w="792" w:type="dxa"/>
            <w:noWrap w:val="0"/>
            <w:vAlign w:val="center"/>
          </w:tcPr>
          <w:p w14:paraId="3C8C979B">
            <w:pPr>
              <w:spacing w:line="320" w:lineRule="exact"/>
              <w:rPr>
                <w:rFonts w:hint="eastAsia"/>
                <w:szCs w:val="21"/>
              </w:rPr>
            </w:pPr>
          </w:p>
        </w:tc>
      </w:tr>
    </w:tbl>
    <w:p w14:paraId="0AA280D8">
      <w:pPr>
        <w:spacing w:line="360" w:lineRule="auto"/>
        <w:contextualSpacing/>
        <w:rPr>
          <w:sz w:val="24"/>
        </w:rPr>
      </w:pPr>
    </w:p>
    <w:p w14:paraId="1542C3EC"/>
    <w:p w14:paraId="781271E7">
      <w:r>
        <w:rPr>
          <w:b/>
          <w:sz w:val="36"/>
          <w:szCs w:val="36"/>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8241D"/>
    <w:multiLevelType w:val="singleLevel"/>
    <w:tmpl w:val="A288241D"/>
    <w:lvl w:ilvl="0" w:tentative="0">
      <w:start w:val="1"/>
      <w:numFmt w:val="decimal"/>
      <w:suff w:val="nothing"/>
      <w:lvlText w:val="（%1）"/>
      <w:lvlJc w:val="left"/>
    </w:lvl>
  </w:abstractNum>
  <w:abstractNum w:abstractNumId="1">
    <w:nsid w:val="A8842AEA"/>
    <w:multiLevelType w:val="singleLevel"/>
    <w:tmpl w:val="A8842AEA"/>
    <w:lvl w:ilvl="0" w:tentative="0">
      <w:start w:val="1"/>
      <w:numFmt w:val="chineseCounting"/>
      <w:suff w:val="nothing"/>
      <w:lvlText w:val="（%1）"/>
      <w:lvlJc w:val="left"/>
      <w:rPr>
        <w:rFonts w:hint="eastAsia"/>
      </w:rPr>
    </w:lvl>
  </w:abstractNum>
  <w:abstractNum w:abstractNumId="2">
    <w:nsid w:val="1410DBF1"/>
    <w:multiLevelType w:val="singleLevel"/>
    <w:tmpl w:val="1410DBF1"/>
    <w:lvl w:ilvl="0" w:tentative="0">
      <w:start w:val="1"/>
      <w:numFmt w:val="decimal"/>
      <w:lvlText w:val="%1."/>
      <w:lvlJc w:val="left"/>
      <w:pPr>
        <w:tabs>
          <w:tab w:val="left" w:pos="312"/>
        </w:tabs>
      </w:pPr>
    </w:lvl>
  </w:abstractNum>
  <w:abstractNum w:abstractNumId="3">
    <w:nsid w:val="1C3C05F5"/>
    <w:multiLevelType w:val="singleLevel"/>
    <w:tmpl w:val="1C3C05F5"/>
    <w:lvl w:ilvl="0" w:tentative="0">
      <w:start w:val="1"/>
      <w:numFmt w:val="decimal"/>
      <w:lvlText w:val="%1."/>
      <w:lvlJc w:val="left"/>
      <w:pPr>
        <w:tabs>
          <w:tab w:val="left" w:pos="312"/>
        </w:tabs>
      </w:pPr>
    </w:lvl>
  </w:abstractNum>
  <w:abstractNum w:abstractNumId="4">
    <w:nsid w:val="3D386523"/>
    <w:multiLevelType w:val="singleLevel"/>
    <w:tmpl w:val="3D386523"/>
    <w:lvl w:ilvl="0" w:tentative="0">
      <w:start w:val="1"/>
      <w:numFmt w:val="decimal"/>
      <w:lvlText w:val="%1."/>
      <w:lvlJc w:val="left"/>
      <w:pPr>
        <w:tabs>
          <w:tab w:val="left" w:pos="312"/>
        </w:tabs>
      </w:pPr>
    </w:lvl>
  </w:abstractNum>
  <w:abstractNum w:abstractNumId="5">
    <w:nsid w:val="7EBDFB16"/>
    <w:multiLevelType w:val="singleLevel"/>
    <w:tmpl w:val="7EBDFB16"/>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71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34"/>
    <w:pPr>
      <w:ind w:firstLine="420" w:firstLineChars="200"/>
    </w:pPr>
    <w:rPr>
      <w:rFonts w:ascii="Calibri" w:hAnsi="Calibri"/>
      <w:szCs w:val="22"/>
    </w:rPr>
  </w:style>
  <w:style w:type="character" w:customStyle="1" w:styleId="8">
    <w:name w:val="font101"/>
    <w:qFormat/>
    <w:uiPriority w:val="0"/>
    <w:rPr>
      <w:rFonts w:hint="eastAsia" w:ascii="宋体" w:hAnsi="宋体" w:eastAsia="宋体" w:cs="宋体"/>
      <w:color w:val="FF0000"/>
      <w:sz w:val="24"/>
      <w:szCs w:val="24"/>
      <w:u w:val="none"/>
    </w:rPr>
  </w:style>
  <w:style w:type="character" w:customStyle="1" w:styleId="9">
    <w:name w:val="font31"/>
    <w:qFormat/>
    <w:uiPriority w:val="0"/>
    <w:rPr>
      <w:rFonts w:hint="eastAsia" w:ascii="宋体" w:hAnsi="宋体" w:eastAsia="宋体" w:cs="宋体"/>
      <w:color w:val="000000"/>
      <w:sz w:val="24"/>
      <w:szCs w:val="24"/>
      <w:u w:val="none"/>
    </w:rPr>
  </w:style>
  <w:style w:type="character" w:customStyle="1" w:styleId="10">
    <w:name w:val="font71"/>
    <w:qFormat/>
    <w:uiPriority w:val="0"/>
    <w:rPr>
      <w:rFonts w:hint="eastAsia" w:ascii="宋体" w:hAnsi="宋体" w:eastAsia="宋体" w:cs="宋体"/>
      <w:color w:val="000000"/>
      <w:sz w:val="20"/>
      <w:szCs w:val="20"/>
      <w:u w:val="none"/>
    </w:rPr>
  </w:style>
  <w:style w:type="character" w:customStyle="1" w:styleId="11">
    <w:name w:val="font1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2025-04-30T01:08:46Z</dcterms:created>
  <dc:creator>zhhx</dc:creator>
  <cp:lastModifiedBy>高</cp:lastModifiedBy>
  <dcterms:modified xsi:type="dcterms:W3CDTF">2025-04-30T01:09:00Z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B95F67B7859242879004DDB6E2889C30_12</vt:lpwstr>
  </property>
</Properties>
</file>